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3968F" w14:textId="77777777" w:rsidR="009A681E" w:rsidRDefault="00716C6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n-US"/>
        </w:rPr>
        <w:drawing>
          <wp:anchor distT="0" distB="0" distL="0" distR="0" simplePos="0" relativeHeight="2" behindDoc="0" locked="0" layoutInCell="1" allowOverlap="1" wp14:anchorId="43902D29" wp14:editId="0D215EC8">
            <wp:simplePos x="0" y="0"/>
            <wp:positionH relativeFrom="column">
              <wp:posOffset>2508885</wp:posOffset>
            </wp:positionH>
            <wp:positionV relativeFrom="paragraph">
              <wp:posOffset>118110</wp:posOffset>
            </wp:positionV>
            <wp:extent cx="800735" cy="4953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800735" cy="495300"/>
                    </a:xfrm>
                    <a:prstGeom prst="rect">
                      <a:avLst/>
                    </a:prstGeom>
                  </pic:spPr>
                </pic:pic>
              </a:graphicData>
            </a:graphic>
          </wp:anchor>
        </w:drawing>
      </w:r>
    </w:p>
    <w:p w14:paraId="0F43C6B1" w14:textId="77777777" w:rsidR="009A681E" w:rsidRDefault="009A681E">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b/>
          <w:sz w:val="32"/>
          <w:szCs w:val="32"/>
        </w:rPr>
      </w:pPr>
    </w:p>
    <w:p w14:paraId="362A2681" w14:textId="77777777" w:rsidR="009A681E" w:rsidRDefault="009A681E">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b/>
          <w:sz w:val="32"/>
          <w:szCs w:val="32"/>
        </w:rPr>
      </w:pPr>
    </w:p>
    <w:p w14:paraId="0A13F12B" w14:textId="77777777" w:rsidR="009A681E" w:rsidRDefault="009A681E">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b/>
          <w:sz w:val="32"/>
          <w:szCs w:val="32"/>
        </w:rPr>
      </w:pPr>
    </w:p>
    <w:p w14:paraId="3A17AAFB" w14:textId="77777777" w:rsidR="009A681E" w:rsidRDefault="00716C6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Projet de règlement régional d’urbanisme </w:t>
      </w:r>
    </w:p>
    <w:p w14:paraId="3907270A" w14:textId="77777777" w:rsidR="009A681E" w:rsidRDefault="009A681E">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sz w:val="24"/>
          <w:szCs w:val="24"/>
        </w:rPr>
      </w:pPr>
    </w:p>
    <w:p w14:paraId="62718BE3" w14:textId="77777777" w:rsidR="009A681E" w:rsidRDefault="00716C6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Réunion du 2 avril 2019</w:t>
      </w:r>
    </w:p>
    <w:p w14:paraId="39107AD4" w14:textId="77777777" w:rsidR="009A681E" w:rsidRDefault="009A681E">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sz w:val="24"/>
          <w:szCs w:val="24"/>
        </w:rPr>
      </w:pPr>
    </w:p>
    <w:p w14:paraId="4844D80E" w14:textId="77777777" w:rsidR="009A681E" w:rsidRDefault="00716C66">
      <w:pPr>
        <w:pBdr>
          <w:top w:val="single" w:sz="4" w:space="1" w:color="000000"/>
          <w:left w:val="single" w:sz="4" w:space="4" w:color="000000"/>
          <w:bottom w:val="single" w:sz="4" w:space="1" w:color="000000"/>
          <w:right w:val="single" w:sz="4" w:space="4" w:color="000000"/>
        </w:pBdr>
        <w:spacing w:after="0" w:line="240" w:lineRule="auto"/>
        <w:jc w:val="center"/>
      </w:pPr>
      <w:r>
        <w:rPr>
          <w:rFonts w:ascii="Times New Roman" w:hAnsi="Times New Roman" w:cs="Times New Roman"/>
          <w:sz w:val="24"/>
          <w:szCs w:val="24"/>
        </w:rPr>
        <w:t>Inter-Environnement Bruxelles</w:t>
      </w:r>
    </w:p>
    <w:p w14:paraId="14215E0A" w14:textId="77777777" w:rsidR="009A681E" w:rsidRDefault="009A681E">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sz w:val="24"/>
          <w:szCs w:val="24"/>
        </w:rPr>
      </w:pPr>
    </w:p>
    <w:p w14:paraId="5F216E03" w14:textId="77777777" w:rsidR="009A681E" w:rsidRDefault="009A681E">
      <w:pPr>
        <w:spacing w:after="0" w:line="240" w:lineRule="auto"/>
        <w:jc w:val="both"/>
        <w:rPr>
          <w:rFonts w:ascii="Times New Roman" w:hAnsi="Times New Roman" w:cs="Times New Roman"/>
          <w:sz w:val="24"/>
          <w:szCs w:val="24"/>
        </w:rPr>
      </w:pPr>
    </w:p>
    <w:p w14:paraId="208654C4" w14:textId="77777777" w:rsidR="009A681E" w:rsidRDefault="00716C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Introduction (Claire)</w:t>
      </w:r>
    </w:p>
    <w:p w14:paraId="5C6E975A" w14:textId="77777777" w:rsidR="009A681E" w:rsidRDefault="009A681E">
      <w:pPr>
        <w:spacing w:after="0" w:line="240" w:lineRule="auto"/>
        <w:jc w:val="both"/>
        <w:rPr>
          <w:rFonts w:ascii="Times New Roman" w:hAnsi="Times New Roman" w:cs="Times New Roman"/>
          <w:b/>
          <w:sz w:val="24"/>
          <w:szCs w:val="24"/>
        </w:rPr>
      </w:pPr>
    </w:p>
    <w:p w14:paraId="19B141B9" w14:textId="77777777" w:rsidR="009A681E" w:rsidRDefault="00716C66">
      <w:pPr>
        <w:spacing w:after="0" w:line="240" w:lineRule="auto"/>
        <w:jc w:val="both"/>
      </w:pPr>
      <w:r>
        <w:rPr>
          <w:rFonts w:ascii="Times New Roman" w:hAnsi="Times New Roman" w:cs="Times New Roman"/>
          <w:sz w:val="24"/>
          <w:szCs w:val="24"/>
        </w:rPr>
        <w:t>Le Règlement Régional d’Urbanisme actuel a été adopté par le Gouvernement bruxellois le 21 novembre 2006 et est entré en vigueur le 3 janvier 2007. Il définit un certain nombre de règles urbanistiques qui doivent être respectées lors de tous travaux soumis</w:t>
      </w:r>
      <w:r>
        <w:rPr>
          <w:rFonts w:ascii="Times New Roman" w:hAnsi="Times New Roman" w:cs="Times New Roman"/>
          <w:sz w:val="24"/>
          <w:szCs w:val="24"/>
        </w:rPr>
        <w:t xml:space="preserve"> a permis d’urbanisme. C’est la première fois que la Région revoit le RRU. </w:t>
      </w:r>
    </w:p>
    <w:p w14:paraId="40330A82" w14:textId="77777777" w:rsidR="009A681E" w:rsidRDefault="009A681E">
      <w:pPr>
        <w:spacing w:after="0" w:line="240" w:lineRule="auto"/>
        <w:jc w:val="both"/>
        <w:rPr>
          <w:rFonts w:ascii="Times New Roman" w:hAnsi="Times New Roman" w:cs="Times New Roman"/>
          <w:sz w:val="24"/>
          <w:szCs w:val="24"/>
        </w:rPr>
      </w:pPr>
    </w:p>
    <w:p w14:paraId="0126EED4" w14:textId="77777777" w:rsidR="009A681E" w:rsidRDefault="00716C66">
      <w:pPr>
        <w:jc w:val="both"/>
        <w:rPr>
          <w:rFonts w:ascii="Liberation Serif" w:hAnsi="Liberation Serif"/>
          <w:sz w:val="24"/>
          <w:szCs w:val="24"/>
        </w:rPr>
      </w:pPr>
      <w:r>
        <w:rPr>
          <w:rFonts w:ascii="Liberation Serif" w:hAnsi="Liberation Serif"/>
          <w:sz w:val="24"/>
          <w:szCs w:val="24"/>
        </w:rPr>
        <w:t xml:space="preserve">La réforme était déjà annoncée dans la Déclaration gouvernementale de 2014 et visait les objectifs suivants : </w:t>
      </w:r>
    </w:p>
    <w:p w14:paraId="4DA4E713" w14:textId="77777777" w:rsidR="009A681E" w:rsidRDefault="00716C66">
      <w:pPr>
        <w:jc w:val="both"/>
        <w:rPr>
          <w:rFonts w:ascii="Liberation Serif" w:hAnsi="Liberation Serif"/>
          <w:sz w:val="24"/>
          <w:szCs w:val="24"/>
        </w:rPr>
      </w:pPr>
      <w:r>
        <w:rPr>
          <w:rFonts w:ascii="Liberation Serif" w:hAnsi="Liberation Serif"/>
          <w:sz w:val="24"/>
          <w:szCs w:val="24"/>
        </w:rPr>
        <w:t>- modifier le RRU en vue d’y intégrer les principes d’une densificat</w:t>
      </w:r>
      <w:r>
        <w:rPr>
          <w:rFonts w:ascii="Liberation Serif" w:hAnsi="Liberation Serif"/>
          <w:sz w:val="24"/>
          <w:szCs w:val="24"/>
        </w:rPr>
        <w:t>ion maîtrisée et respectueuse de la typologie urbanistique des quartiers.</w:t>
      </w:r>
    </w:p>
    <w:p w14:paraId="4A419640" w14:textId="77777777" w:rsidR="009A681E" w:rsidRDefault="00716C66">
      <w:pPr>
        <w:jc w:val="both"/>
        <w:rPr>
          <w:rFonts w:ascii="Liberation Serif" w:hAnsi="Liberation Serif"/>
          <w:sz w:val="24"/>
          <w:szCs w:val="24"/>
        </w:rPr>
      </w:pPr>
      <w:r>
        <w:rPr>
          <w:rFonts w:ascii="Liberation Serif" w:hAnsi="Liberation Serif"/>
          <w:sz w:val="24"/>
          <w:szCs w:val="24"/>
        </w:rPr>
        <w:t>- envisager l’opportunité de s’écarter, dans certains cas, de la logique actuelle de mitoyenneté et d’insérer des normes réglementaires pour fixer les lieux d’implantation privilégié</w:t>
      </w:r>
      <w:r>
        <w:rPr>
          <w:rFonts w:ascii="Liberation Serif" w:hAnsi="Liberation Serif"/>
          <w:sz w:val="24"/>
          <w:szCs w:val="24"/>
        </w:rPr>
        <w:t xml:space="preserve">s pour des immeubles élevés. Finalement, le projet de RRU ne s’embarque pas dans cette voie et garde l’optique ancienne de prévoir des règles de gabarit identique pour l’ensemble du territoire. </w:t>
      </w:r>
    </w:p>
    <w:p w14:paraId="512DEC17" w14:textId="77777777" w:rsidR="009A681E" w:rsidRDefault="00716C66">
      <w:pPr>
        <w:jc w:val="both"/>
        <w:rPr>
          <w:rFonts w:ascii="Liberation Serif" w:hAnsi="Liberation Serif"/>
          <w:sz w:val="24"/>
          <w:szCs w:val="24"/>
        </w:rPr>
      </w:pPr>
      <w:r>
        <w:rPr>
          <w:rFonts w:ascii="Liberation Serif" w:hAnsi="Liberation Serif"/>
          <w:sz w:val="24"/>
          <w:szCs w:val="24"/>
        </w:rPr>
        <w:t>- faciliter la création de logements étudiants et lutter cont</w:t>
      </w:r>
      <w:r>
        <w:rPr>
          <w:rFonts w:ascii="Liberation Serif" w:hAnsi="Liberation Serif"/>
          <w:sz w:val="24"/>
          <w:szCs w:val="24"/>
        </w:rPr>
        <w:t>re les logements vides et insalubres, ainsi qu’anticiper la possibilité de reconversion de bureaux vides en d’autres fonctions, tels que le logement ou l’équipement. Le RRU prévoit de nouvelles normes pour le logement y compris pour le logement étudiant et</w:t>
      </w:r>
      <w:r>
        <w:rPr>
          <w:rFonts w:ascii="Liberation Serif" w:hAnsi="Liberation Serif"/>
          <w:sz w:val="24"/>
          <w:szCs w:val="24"/>
        </w:rPr>
        <w:t xml:space="preserve"> l’habitat communautaire. Ainsi que des règles liées à la reconversion des bureaux. </w:t>
      </w:r>
    </w:p>
    <w:p w14:paraId="69C71C33" w14:textId="77777777" w:rsidR="009A681E" w:rsidRDefault="00716C66">
      <w:pPr>
        <w:spacing w:after="0" w:line="240" w:lineRule="auto"/>
        <w:jc w:val="both"/>
      </w:pPr>
      <w:r>
        <w:rPr>
          <w:rFonts w:ascii="Liberation Serif" w:hAnsi="Liberation Serif" w:cs="Times New Roman"/>
          <w:sz w:val="24"/>
          <w:szCs w:val="24"/>
        </w:rPr>
        <w:t xml:space="preserve">- </w:t>
      </w:r>
      <w:r>
        <w:rPr>
          <w:rFonts w:ascii="Times New Roman" w:hAnsi="Times New Roman" w:cs="Times New Roman"/>
          <w:sz w:val="24"/>
          <w:szCs w:val="24"/>
        </w:rPr>
        <w:t>permettre d’intégrer des principes de développement durable. Le RRU prévoit de nouvelles règles au sujet de l’intégration du photovoltaïque, des potagers et serres sur t</w:t>
      </w:r>
      <w:r>
        <w:rPr>
          <w:rFonts w:ascii="Times New Roman" w:hAnsi="Times New Roman" w:cs="Times New Roman"/>
          <w:sz w:val="24"/>
          <w:szCs w:val="24"/>
        </w:rPr>
        <w:t xml:space="preserve">oit. Mais cela contribue-t-il de facto au développement durable ou plutôt à une économie capitaliste verte ? </w:t>
      </w:r>
    </w:p>
    <w:p w14:paraId="1691B54F" w14:textId="77777777" w:rsidR="009A681E" w:rsidRDefault="009A681E">
      <w:pPr>
        <w:spacing w:after="0" w:line="240" w:lineRule="auto"/>
        <w:jc w:val="both"/>
        <w:rPr>
          <w:rFonts w:ascii="Times New Roman" w:hAnsi="Times New Roman" w:cs="Times New Roman"/>
          <w:sz w:val="24"/>
          <w:szCs w:val="24"/>
        </w:rPr>
      </w:pPr>
    </w:p>
    <w:p w14:paraId="6EE556F0" w14:textId="77777777" w:rsidR="009A681E" w:rsidRDefault="00716C66">
      <w:pPr>
        <w:spacing w:after="0" w:line="240" w:lineRule="auto"/>
        <w:jc w:val="both"/>
      </w:pPr>
      <w:r>
        <w:rPr>
          <w:rFonts w:ascii="Times New Roman" w:hAnsi="Times New Roman" w:cs="Times New Roman"/>
          <w:sz w:val="24"/>
          <w:szCs w:val="24"/>
        </w:rPr>
        <w:t xml:space="preserve">L’enquête publique prend fin le 13 avril. Il n’y aura pas de commission de concertation. </w:t>
      </w:r>
      <w:r>
        <w:rPr>
          <w:rFonts w:ascii="Times New Roman" w:hAnsi="Times New Roman" w:cs="Times New Roman"/>
          <w:b/>
          <w:bCs/>
          <w:sz w:val="24"/>
          <w:szCs w:val="24"/>
        </w:rPr>
        <w:t xml:space="preserve">Les avis et commentaires doivent être envoyés à </w:t>
      </w:r>
      <w:hyperlink r:id="rId8">
        <w:r>
          <w:rPr>
            <w:rStyle w:val="Accentuation"/>
            <w:rFonts w:ascii="Times New Roman" w:hAnsi="Times New Roman" w:cs="Times New Roman"/>
            <w:b/>
            <w:bCs/>
            <w:sz w:val="24"/>
            <w:szCs w:val="24"/>
            <w:u w:val="single"/>
          </w:rPr>
          <w:t>rru-gsv@urban.brussels</w:t>
        </w:r>
      </w:hyperlink>
      <w:r>
        <w:rPr>
          <w:rStyle w:val="Accentuation"/>
          <w:rFonts w:ascii="Times New Roman" w:hAnsi="Times New Roman" w:cs="Times New Roman"/>
          <w:b/>
          <w:bCs/>
          <w:sz w:val="24"/>
          <w:szCs w:val="24"/>
          <w:u w:val="single"/>
        </w:rPr>
        <w:t>.</w:t>
      </w:r>
      <w:r>
        <w:rPr>
          <w:rStyle w:val="Accentuation"/>
          <w:rFonts w:ascii="Times New Roman" w:hAnsi="Times New Roman" w:cs="Times New Roman"/>
          <w:sz w:val="24"/>
          <w:szCs w:val="24"/>
          <w:u w:val="single"/>
        </w:rPr>
        <w:t xml:space="preserve"> </w:t>
      </w:r>
      <w:r>
        <w:rPr>
          <w:rFonts w:ascii="Times New Roman" w:hAnsi="Times New Roman" w:cs="Times New Roman"/>
          <w:sz w:val="24"/>
          <w:szCs w:val="24"/>
        </w:rPr>
        <w:t>La prolongation du délai était liée à l’absence d’annexes comprenant les croquis nécessaires à la compréhension de l’enquête.  Cela dit, ceux-ci sont très peu lisibles et bien moins fou</w:t>
      </w:r>
      <w:r>
        <w:rPr>
          <w:rFonts w:ascii="Times New Roman" w:hAnsi="Times New Roman" w:cs="Times New Roman"/>
          <w:sz w:val="24"/>
          <w:szCs w:val="24"/>
        </w:rPr>
        <w:t xml:space="preserve">rnis que ceux joints à l’ancien RRU. </w:t>
      </w:r>
    </w:p>
    <w:p w14:paraId="6F451AB6" w14:textId="77777777" w:rsidR="009A681E" w:rsidRDefault="009A681E">
      <w:pPr>
        <w:spacing w:after="0" w:line="240" w:lineRule="auto"/>
        <w:jc w:val="both"/>
        <w:rPr>
          <w:rFonts w:ascii="Times New Roman" w:hAnsi="Times New Roman" w:cs="Times New Roman"/>
          <w:sz w:val="24"/>
          <w:szCs w:val="24"/>
        </w:rPr>
      </w:pPr>
    </w:p>
    <w:p w14:paraId="491EBD1D" w14:textId="77777777" w:rsidR="009A681E" w:rsidRDefault="00716C66">
      <w:pPr>
        <w:jc w:val="both"/>
        <w:rPr>
          <w:rFonts w:ascii="Liberation Serif" w:hAnsi="Liberation Serif"/>
          <w:sz w:val="24"/>
          <w:szCs w:val="24"/>
        </w:rPr>
      </w:pPr>
      <w:r>
        <w:rPr>
          <w:rFonts w:ascii="Liberation Serif" w:hAnsi="Liberation Serif"/>
          <w:sz w:val="24"/>
          <w:szCs w:val="24"/>
        </w:rPr>
        <w:t xml:space="preserve">Les consultations préalables datent de 2015. Le Bral et IEB n’ont jamais été consultés et aucun moment d’information n’a été organisé vers les citoyens qui ont juste un mois pour répondre </w:t>
      </w:r>
      <w:r>
        <w:rPr>
          <w:rFonts w:ascii="Liberation Serif" w:hAnsi="Liberation Serif"/>
          <w:sz w:val="24"/>
          <w:szCs w:val="24"/>
        </w:rPr>
        <w:lastRenderedPageBreak/>
        <w:t>sur un document très technique qui aura pourtant inévitablement un i</w:t>
      </w:r>
      <w:r>
        <w:rPr>
          <w:rFonts w:ascii="Liberation Serif" w:hAnsi="Liberation Serif"/>
          <w:sz w:val="24"/>
          <w:szCs w:val="24"/>
        </w:rPr>
        <w:t xml:space="preserve">mpact important sur leur cadre de vie.  </w:t>
      </w:r>
    </w:p>
    <w:p w14:paraId="3B49EB42" w14:textId="77777777" w:rsidR="009A681E" w:rsidRDefault="00716C66">
      <w:pPr>
        <w:spacing w:after="0" w:line="240" w:lineRule="auto"/>
        <w:jc w:val="both"/>
      </w:pPr>
      <w:r>
        <w:rPr>
          <w:rFonts w:ascii="Times New Roman" w:hAnsi="Times New Roman" w:cs="Times New Roman"/>
          <w:sz w:val="24"/>
          <w:szCs w:val="24"/>
        </w:rPr>
        <w:t>La méthodologie est relativement défaillante notamment concernant l’étude de l’impact socio-économique du projet qui évoque seulement les effets positifs liés à l’agriculture urbaine mais nullement l’impact d’un pro</w:t>
      </w:r>
      <w:r>
        <w:rPr>
          <w:rFonts w:ascii="Times New Roman" w:hAnsi="Times New Roman" w:cs="Times New Roman"/>
          <w:sz w:val="24"/>
          <w:szCs w:val="24"/>
        </w:rPr>
        <w:t>jet de densification sur le prix du foncier. Aucun bilan carbone n’est non plus effectué des propositions liées à l’usage accru des technologies comme le photovoltaïque.  Idem pour les risques environnementaux et sanitaires de l’assouplissement de la règle</w:t>
      </w:r>
      <w:r>
        <w:rPr>
          <w:rFonts w:ascii="Times New Roman" w:hAnsi="Times New Roman" w:cs="Times New Roman"/>
          <w:sz w:val="24"/>
          <w:szCs w:val="24"/>
        </w:rPr>
        <w:t xml:space="preserve"> liée aux antennes de télécommunication.</w:t>
      </w:r>
    </w:p>
    <w:p w14:paraId="1DD32822" w14:textId="77777777" w:rsidR="009A681E" w:rsidRDefault="009A681E">
      <w:pPr>
        <w:spacing w:after="0" w:line="240" w:lineRule="auto"/>
        <w:jc w:val="both"/>
        <w:rPr>
          <w:rFonts w:ascii="Times New Roman" w:hAnsi="Times New Roman" w:cs="Times New Roman"/>
          <w:b/>
          <w:sz w:val="24"/>
          <w:szCs w:val="24"/>
        </w:rPr>
      </w:pPr>
    </w:p>
    <w:p w14:paraId="48B75C12" w14:textId="77777777" w:rsidR="009A681E" w:rsidRDefault="009A681E">
      <w:pPr>
        <w:spacing w:after="0" w:line="240" w:lineRule="auto"/>
        <w:jc w:val="both"/>
        <w:rPr>
          <w:rFonts w:ascii="Times New Roman" w:hAnsi="Times New Roman" w:cs="Times New Roman"/>
          <w:b/>
          <w:sz w:val="24"/>
          <w:szCs w:val="24"/>
        </w:rPr>
      </w:pPr>
    </w:p>
    <w:p w14:paraId="3D53EF76" w14:textId="77777777" w:rsidR="009A681E" w:rsidRDefault="00716C66">
      <w:pPr>
        <w:spacing w:after="0" w:line="240" w:lineRule="auto"/>
        <w:jc w:val="both"/>
      </w:pPr>
      <w:r>
        <w:rPr>
          <w:rFonts w:ascii="Times New Roman" w:hAnsi="Times New Roman" w:cs="Times New Roman"/>
          <w:b/>
          <w:sz w:val="24"/>
          <w:szCs w:val="24"/>
        </w:rPr>
        <w:t>A – Aspects juridiques (Sophie)</w:t>
      </w:r>
    </w:p>
    <w:p w14:paraId="5816624C" w14:textId="77777777" w:rsidR="009A681E" w:rsidRDefault="009A681E">
      <w:pPr>
        <w:spacing w:after="0" w:line="240" w:lineRule="auto"/>
        <w:jc w:val="both"/>
        <w:rPr>
          <w:rFonts w:ascii="Times New Roman" w:hAnsi="Times New Roman" w:cs="Times New Roman"/>
          <w:sz w:val="24"/>
          <w:szCs w:val="24"/>
        </w:rPr>
      </w:pPr>
    </w:p>
    <w:p w14:paraId="6DC5F50B" w14:textId="77777777" w:rsidR="009A681E" w:rsidRDefault="00716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Présentation</w:t>
      </w:r>
    </w:p>
    <w:p w14:paraId="5E56955D" w14:textId="77777777" w:rsidR="009A681E" w:rsidRDefault="009A681E">
      <w:pPr>
        <w:spacing w:after="0" w:line="240" w:lineRule="auto"/>
        <w:jc w:val="both"/>
        <w:rPr>
          <w:rFonts w:ascii="Times New Roman" w:hAnsi="Times New Roman" w:cs="Times New Roman"/>
          <w:sz w:val="24"/>
          <w:szCs w:val="24"/>
        </w:rPr>
      </w:pPr>
    </w:p>
    <w:p w14:paraId="3AAD000E" w14:textId="77777777" w:rsidR="009A681E" w:rsidRDefault="00716C66">
      <w:pPr>
        <w:spacing w:after="0" w:line="240" w:lineRule="auto"/>
        <w:jc w:val="both"/>
      </w:pPr>
      <w:r>
        <w:rPr>
          <w:rFonts w:ascii="Times New Roman" w:hAnsi="Times New Roman" w:cs="Times New Roman"/>
          <w:sz w:val="24"/>
          <w:szCs w:val="24"/>
          <w:u w:val="single"/>
        </w:rPr>
        <w:t>1. Généralités</w:t>
      </w:r>
    </w:p>
    <w:p w14:paraId="19E7E8D0" w14:textId="77777777" w:rsidR="009A681E" w:rsidRDefault="009A681E">
      <w:pPr>
        <w:spacing w:after="0" w:line="240" w:lineRule="auto"/>
        <w:jc w:val="both"/>
        <w:rPr>
          <w:rFonts w:ascii="Times New Roman" w:hAnsi="Times New Roman" w:cs="Times New Roman"/>
          <w:sz w:val="24"/>
          <w:szCs w:val="24"/>
        </w:rPr>
      </w:pPr>
    </w:p>
    <w:p w14:paraId="70DB313A" w14:textId="77777777" w:rsidR="009A681E" w:rsidRDefault="00716C66">
      <w:pPr>
        <w:pStyle w:val="Standard"/>
        <w:jc w:val="both"/>
        <w:rPr>
          <w:rFonts w:ascii="Times New Roman" w:hAnsi="Times New Roman" w:cs="Times New Roman"/>
        </w:rPr>
      </w:pPr>
      <w:r>
        <w:rPr>
          <w:rFonts w:ascii="Times New Roman" w:hAnsi="Times New Roman" w:cs="Times New Roman"/>
          <w:color w:val="000000"/>
        </w:rPr>
        <w:t>Le RRU est prévu et organisé par le COBAT : existence, procédure d’élaboration et de révision, effets, rapports avec les autres plans et règlements d’</w:t>
      </w:r>
      <w:r>
        <w:rPr>
          <w:rFonts w:ascii="Times New Roman" w:hAnsi="Times New Roman" w:cs="Times New Roman"/>
          <w:color w:val="000000"/>
        </w:rPr>
        <w:t>aménagement du territoire prévus par le COBAT</w:t>
      </w:r>
      <w:r>
        <w:rPr>
          <w:rFonts w:ascii="Times New Roman" w:hAnsi="Times New Roman" w:cs="Times New Roman"/>
        </w:rPr>
        <w:t>.</w:t>
      </w:r>
    </w:p>
    <w:p w14:paraId="23FC6AB8" w14:textId="77777777" w:rsidR="009A681E" w:rsidRDefault="009A681E">
      <w:pPr>
        <w:spacing w:after="0" w:line="240" w:lineRule="auto"/>
        <w:jc w:val="both"/>
        <w:rPr>
          <w:rFonts w:ascii="Times New Roman" w:hAnsi="Times New Roman" w:cs="Times New Roman"/>
          <w:sz w:val="24"/>
          <w:szCs w:val="24"/>
        </w:rPr>
      </w:pPr>
    </w:p>
    <w:p w14:paraId="2596D702" w14:textId="77777777" w:rsidR="009A681E" w:rsidRDefault="00716C66">
      <w:pPr>
        <w:pStyle w:val="Standard"/>
        <w:jc w:val="both"/>
        <w:rPr>
          <w:rFonts w:ascii="Times New Roman" w:hAnsi="Times New Roman" w:cs="Times New Roman"/>
          <w:color w:val="000000"/>
        </w:rPr>
      </w:pPr>
      <w:r>
        <w:rPr>
          <w:rFonts w:ascii="Times New Roman" w:hAnsi="Times New Roman" w:cs="Times New Roman"/>
          <w:color w:val="000000"/>
        </w:rPr>
        <w:t>Le RRU ne doit pas être confondu avec le RIE, également soumis à enquête publique. Le RIE est le document d’évaluation des incidences qui accompagne le projet de RRU : il est généralement établi par un bureau d’études et examine les incidences sur l’enviro</w:t>
      </w:r>
      <w:r>
        <w:rPr>
          <w:rFonts w:ascii="Times New Roman" w:hAnsi="Times New Roman" w:cs="Times New Roman"/>
          <w:color w:val="000000"/>
        </w:rPr>
        <w:t>nnement au sens large (faune, flore, mais aussi mobilité, impact paysager, etc.) du projet de RRU. Il contient généralement des recommandations, qui doivent, d’une manière ou d’une autre, être prises en compte par le gouvernement : soit il suit ces recomma</w:t>
      </w:r>
      <w:r>
        <w:rPr>
          <w:rFonts w:ascii="Times New Roman" w:hAnsi="Times New Roman" w:cs="Times New Roman"/>
          <w:color w:val="000000"/>
        </w:rPr>
        <w:t xml:space="preserve">ndations et dès lors amende le RRU, soit il les réfute dans la décision d’adoption du RRU.  </w:t>
      </w:r>
    </w:p>
    <w:p w14:paraId="26C32A1D" w14:textId="77777777" w:rsidR="009A681E" w:rsidRDefault="009A681E">
      <w:pPr>
        <w:spacing w:after="0" w:line="240" w:lineRule="auto"/>
        <w:jc w:val="both"/>
        <w:rPr>
          <w:rFonts w:ascii="Times New Roman" w:hAnsi="Times New Roman" w:cs="Times New Roman"/>
          <w:sz w:val="24"/>
          <w:szCs w:val="24"/>
        </w:rPr>
      </w:pPr>
    </w:p>
    <w:p w14:paraId="283371D4" w14:textId="77777777" w:rsidR="009A681E" w:rsidRDefault="00716C66">
      <w:pPr>
        <w:pStyle w:val="Standard"/>
      </w:pPr>
      <w:r>
        <w:rPr>
          <w:rFonts w:ascii="Times New Roman" w:hAnsi="Times New Roman" w:cs="Times New Roman"/>
          <w:bCs/>
          <w:u w:val="single"/>
        </w:rPr>
        <w:t>2. Effets du RRU et position dans la hiérarchie des sources</w:t>
      </w:r>
    </w:p>
    <w:p w14:paraId="58A29CF1" w14:textId="77777777" w:rsidR="009A681E" w:rsidRDefault="009A681E">
      <w:pPr>
        <w:pStyle w:val="Standard"/>
        <w:jc w:val="both"/>
        <w:rPr>
          <w:rFonts w:ascii="Times New Roman" w:hAnsi="Times New Roman" w:cs="Times New Roman"/>
        </w:rPr>
      </w:pPr>
    </w:p>
    <w:p w14:paraId="716BBBF7" w14:textId="77777777" w:rsidR="009A681E" w:rsidRDefault="00716C66">
      <w:pPr>
        <w:pStyle w:val="Standard"/>
        <w:jc w:val="both"/>
      </w:pPr>
      <w:r>
        <w:rPr>
          <w:rFonts w:ascii="Times New Roman" w:hAnsi="Times New Roman" w:cs="Times New Roman"/>
          <w:u w:val="single"/>
        </w:rPr>
        <w:t>a) Force juridique</w:t>
      </w:r>
    </w:p>
    <w:p w14:paraId="4D16DA95" w14:textId="77777777" w:rsidR="009A681E" w:rsidRDefault="009A681E">
      <w:pPr>
        <w:pStyle w:val="Standard"/>
        <w:jc w:val="both"/>
        <w:rPr>
          <w:rFonts w:ascii="Times New Roman" w:hAnsi="Times New Roman" w:cs="Times New Roman"/>
        </w:rPr>
      </w:pPr>
    </w:p>
    <w:p w14:paraId="00CC56AE" w14:textId="77777777" w:rsidR="009A681E" w:rsidRDefault="00716C66">
      <w:pPr>
        <w:pStyle w:val="Standard"/>
        <w:jc w:val="both"/>
        <w:rPr>
          <w:rFonts w:ascii="Times New Roman" w:hAnsi="Times New Roman" w:cs="Times New Roman"/>
        </w:rPr>
      </w:pPr>
      <w:r>
        <w:rPr>
          <w:rFonts w:ascii="Times New Roman" w:hAnsi="Times New Roman" w:cs="Times New Roman"/>
        </w:rPr>
        <w:t xml:space="preserve">Le RRU a valeur réglementaire. Cela signifie que son respect est obligatoire. On </w:t>
      </w:r>
      <w:r>
        <w:rPr>
          <w:rFonts w:ascii="Times New Roman" w:hAnsi="Times New Roman" w:cs="Times New Roman"/>
        </w:rPr>
        <w:t>ne peut pas y déroger, sauf dans les cas et selon les modalités prévues par le COBAT.</w:t>
      </w:r>
    </w:p>
    <w:p w14:paraId="3A260ECD" w14:textId="77777777" w:rsidR="009A681E" w:rsidRDefault="009A681E">
      <w:pPr>
        <w:pStyle w:val="Standard"/>
        <w:jc w:val="both"/>
        <w:rPr>
          <w:rFonts w:ascii="Times New Roman" w:hAnsi="Times New Roman" w:cs="Times New Roman"/>
        </w:rPr>
      </w:pPr>
    </w:p>
    <w:p w14:paraId="6112B426" w14:textId="77777777" w:rsidR="009A681E" w:rsidRDefault="00716C66">
      <w:pPr>
        <w:pStyle w:val="Standard"/>
        <w:jc w:val="both"/>
        <w:rPr>
          <w:rFonts w:ascii="Times New Roman" w:hAnsi="Times New Roman" w:cs="Times New Roman"/>
          <w:color w:val="000000"/>
        </w:rPr>
      </w:pPr>
      <w:r>
        <w:rPr>
          <w:rFonts w:ascii="Times New Roman" w:hAnsi="Times New Roman" w:cs="Times New Roman"/>
          <w:color w:val="000000"/>
        </w:rPr>
        <w:t xml:space="preserve">Quelles sont les dérogations possibles au RRU ? </w:t>
      </w:r>
    </w:p>
    <w:p w14:paraId="25960DC4" w14:textId="77777777" w:rsidR="009A681E" w:rsidRDefault="009A681E">
      <w:pPr>
        <w:pStyle w:val="Standard"/>
        <w:jc w:val="both"/>
        <w:rPr>
          <w:rFonts w:ascii="Times New Roman" w:hAnsi="Times New Roman" w:cs="Times New Roman"/>
          <w:color w:val="000000"/>
        </w:rPr>
      </w:pPr>
    </w:p>
    <w:p w14:paraId="089AEAA1" w14:textId="77777777" w:rsidR="009A681E" w:rsidRDefault="00716C66">
      <w:pPr>
        <w:pStyle w:val="Standard"/>
        <w:jc w:val="both"/>
        <w:rPr>
          <w:rFonts w:ascii="Times New Roman" w:hAnsi="Times New Roman" w:cs="Times New Roman"/>
          <w:color w:val="000000"/>
        </w:rPr>
      </w:pPr>
      <w:r>
        <w:rPr>
          <w:rFonts w:ascii="Times New Roman" w:hAnsi="Times New Roman" w:cs="Times New Roman"/>
          <w:color w:val="000000"/>
        </w:rPr>
        <w:t>Article 126, § 11 : « il peut être dérogé, moyennant motivation expresse : (…) 2° aux prescriptions des règlements d’ur</w:t>
      </w:r>
      <w:r>
        <w:rPr>
          <w:rFonts w:ascii="Times New Roman" w:hAnsi="Times New Roman" w:cs="Times New Roman"/>
          <w:color w:val="000000"/>
        </w:rPr>
        <w:t>banisme (…) pour autant, lorsque la dérogation porte sur le volume, l'implantation et l'esthétique des constructions, que la demande de permis ait été soumise préalablement aux mesures particulières de publicité visées à l’article 188/7 ».</w:t>
      </w:r>
    </w:p>
    <w:p w14:paraId="3A27CE79" w14:textId="77777777" w:rsidR="009A681E" w:rsidRDefault="00716C66">
      <w:pPr>
        <w:pStyle w:val="Standard"/>
        <w:jc w:val="both"/>
        <w:rPr>
          <w:rFonts w:ascii="Times New Roman" w:hAnsi="Times New Roman" w:cs="Times New Roman"/>
          <w:color w:val="000000"/>
        </w:rPr>
      </w:pPr>
      <w:r>
        <w:rPr>
          <w:rFonts w:ascii="Times New Roman" w:hAnsi="Times New Roman" w:cs="Times New Roman"/>
          <w:color w:val="000000"/>
        </w:rPr>
        <w:t>→ il n’existe do</w:t>
      </w:r>
      <w:r>
        <w:rPr>
          <w:rFonts w:ascii="Times New Roman" w:hAnsi="Times New Roman" w:cs="Times New Roman"/>
          <w:color w:val="000000"/>
        </w:rPr>
        <w:t xml:space="preserve">nc pas de condition de fond à l’octroi d’une dérogation, si ce n’est l’organisation d’une enquête publique dans certains cas. On peut dès lors s’attendre à ce que le nombre de projets (largement) dérogatoires au RRU ne soit pas diminué. </w:t>
      </w:r>
    </w:p>
    <w:p w14:paraId="2428C356" w14:textId="77777777" w:rsidR="009A681E" w:rsidRDefault="009A681E">
      <w:pPr>
        <w:pStyle w:val="Standard"/>
        <w:jc w:val="both"/>
        <w:rPr>
          <w:rFonts w:ascii="Times New Roman" w:hAnsi="Times New Roman" w:cs="Times New Roman"/>
        </w:rPr>
      </w:pPr>
    </w:p>
    <w:p w14:paraId="4ADA89BE" w14:textId="77777777" w:rsidR="009A681E" w:rsidRDefault="00716C66">
      <w:pPr>
        <w:pStyle w:val="Standard"/>
        <w:jc w:val="both"/>
        <w:rPr>
          <w:rFonts w:ascii="Times New Roman" w:hAnsi="Times New Roman" w:cs="Times New Roman"/>
          <w:color w:val="111111"/>
        </w:rPr>
      </w:pPr>
      <w:r>
        <w:rPr>
          <w:rFonts w:ascii="Times New Roman" w:hAnsi="Times New Roman" w:cs="Times New Roman"/>
        </w:rPr>
        <w:t xml:space="preserve">Par ailleurs, </w:t>
      </w:r>
      <w:r>
        <w:rPr>
          <w:rFonts w:ascii="Times New Roman" w:hAnsi="Times New Roman" w:cs="Times New Roman"/>
          <w:color w:val="111111"/>
        </w:rPr>
        <w:t>sui</w:t>
      </w:r>
      <w:r>
        <w:rPr>
          <w:rFonts w:ascii="Times New Roman" w:hAnsi="Times New Roman" w:cs="Times New Roman"/>
          <w:color w:val="111111"/>
        </w:rPr>
        <w:t>vant l’article 95, § 2, du COBAT, un règlement communal d’urbanisme zoné (RCUZ) peut déroger au RRU aux conditions suivantes :</w:t>
      </w:r>
    </w:p>
    <w:p w14:paraId="3CE30D26" w14:textId="77777777" w:rsidR="009A681E" w:rsidRDefault="00716C66">
      <w:pPr>
        <w:pStyle w:val="Standard"/>
        <w:jc w:val="both"/>
        <w:rPr>
          <w:rFonts w:ascii="Times New Roman" w:hAnsi="Times New Roman" w:cs="Times New Roman"/>
          <w:color w:val="111111"/>
        </w:rPr>
      </w:pPr>
      <w:r>
        <w:rPr>
          <w:rFonts w:ascii="Times New Roman" w:hAnsi="Times New Roman" w:cs="Times New Roman"/>
          <w:color w:val="111111"/>
        </w:rPr>
        <w:lastRenderedPageBreak/>
        <w:t xml:space="preserve">- il ne peut être porté atteinte aux données essentielles du règlement régional d'urbanisme ; </w:t>
      </w:r>
      <w:r>
        <w:rPr>
          <w:rFonts w:ascii="Times New Roman" w:hAnsi="Times New Roman" w:cs="Times New Roman"/>
          <w:color w:val="111111"/>
        </w:rPr>
        <w:br/>
        <w:t xml:space="preserve">- la dérogation doit être motivée </w:t>
      </w:r>
      <w:r>
        <w:rPr>
          <w:rFonts w:ascii="Times New Roman" w:hAnsi="Times New Roman" w:cs="Times New Roman"/>
          <w:color w:val="111111"/>
        </w:rPr>
        <w:t>par des besoins qui n'existaient pas au moment où le règlement régional d'urbanisme a été adopté.</w:t>
      </w:r>
    </w:p>
    <w:p w14:paraId="6D7C3D73" w14:textId="77777777" w:rsidR="009A681E" w:rsidRDefault="009A681E">
      <w:pPr>
        <w:pStyle w:val="Standard"/>
        <w:jc w:val="both"/>
        <w:rPr>
          <w:rFonts w:ascii="Times New Roman" w:hAnsi="Times New Roman" w:cs="Times New Roman"/>
        </w:rPr>
      </w:pPr>
    </w:p>
    <w:p w14:paraId="524E4C07" w14:textId="77777777" w:rsidR="009A681E" w:rsidRDefault="00716C66">
      <w:pPr>
        <w:pStyle w:val="Standard"/>
        <w:jc w:val="both"/>
      </w:pPr>
      <w:r>
        <w:rPr>
          <w:rFonts w:ascii="Times New Roman" w:hAnsi="Times New Roman" w:cs="Times New Roman"/>
          <w:u w:val="single"/>
        </w:rPr>
        <w:t>b) Relations RRU – plans et permis de lotir</w:t>
      </w:r>
    </w:p>
    <w:p w14:paraId="20C78E13" w14:textId="77777777" w:rsidR="009A681E" w:rsidRDefault="009A681E">
      <w:pPr>
        <w:pStyle w:val="Standard"/>
        <w:jc w:val="both"/>
        <w:rPr>
          <w:rFonts w:ascii="Times New Roman" w:hAnsi="Times New Roman" w:cs="Times New Roman"/>
          <w:color w:val="ED1C24"/>
        </w:rPr>
      </w:pPr>
    </w:p>
    <w:p w14:paraId="22A2271A" w14:textId="77777777" w:rsidR="009A681E" w:rsidRDefault="00716C66">
      <w:pPr>
        <w:pStyle w:val="Standard"/>
        <w:jc w:val="both"/>
        <w:rPr>
          <w:rFonts w:ascii="Times New Roman" w:hAnsi="Times New Roman" w:cs="Times New Roman"/>
          <w:color w:val="000000"/>
        </w:rPr>
      </w:pPr>
      <w:r>
        <w:rPr>
          <w:rFonts w:ascii="Times New Roman" w:hAnsi="Times New Roman" w:cs="Times New Roman"/>
          <w:color w:val="000000"/>
        </w:rPr>
        <w:t>Le projet RRU s’applique sur tout le territoire de la Région (v. néanmoins l’article 1</w:t>
      </w:r>
      <w:r>
        <w:rPr>
          <w:rFonts w:ascii="Times New Roman" w:hAnsi="Times New Roman" w:cs="Times New Roman"/>
          <w:color w:val="000000"/>
          <w:vertAlign w:val="superscript"/>
        </w:rPr>
        <w:t>er</w:t>
      </w:r>
      <w:r>
        <w:rPr>
          <w:rFonts w:ascii="Times New Roman" w:hAnsi="Times New Roman" w:cs="Times New Roman"/>
          <w:color w:val="000000"/>
        </w:rPr>
        <w:t xml:space="preserve"> du Titre III relatif au</w:t>
      </w:r>
      <w:r>
        <w:rPr>
          <w:rFonts w:ascii="Times New Roman" w:hAnsi="Times New Roman" w:cs="Times New Roman"/>
          <w:color w:val="000000"/>
        </w:rPr>
        <w:t xml:space="preserve">x chantiers). </w:t>
      </w:r>
    </w:p>
    <w:p w14:paraId="41C2CCC3" w14:textId="77777777" w:rsidR="009A681E" w:rsidRDefault="009A681E">
      <w:pPr>
        <w:pStyle w:val="Standard"/>
        <w:jc w:val="both"/>
        <w:rPr>
          <w:rFonts w:ascii="Times New Roman" w:hAnsi="Times New Roman" w:cs="Times New Roman"/>
          <w:color w:val="000000"/>
        </w:rPr>
      </w:pPr>
    </w:p>
    <w:p w14:paraId="69363725" w14:textId="77777777" w:rsidR="009A681E" w:rsidRDefault="00716C66">
      <w:pPr>
        <w:pStyle w:val="Standard"/>
        <w:jc w:val="both"/>
        <w:rPr>
          <w:rFonts w:ascii="Times New Roman" w:hAnsi="Times New Roman" w:cs="Times New Roman"/>
          <w:color w:val="000000"/>
        </w:rPr>
      </w:pPr>
      <w:r>
        <w:rPr>
          <w:rFonts w:ascii="Times New Roman" w:hAnsi="Times New Roman" w:cs="Times New Roman"/>
          <w:color w:val="000000"/>
        </w:rPr>
        <w:t xml:space="preserve">Ceci dit, suivant l’article 94 du COBAT, « les prescriptions des règlements régionaux et communaux en vigueur </w:t>
      </w:r>
      <w:r>
        <w:rPr>
          <w:rFonts w:ascii="Times New Roman" w:hAnsi="Times New Roman" w:cs="Times New Roman"/>
          <w:color w:val="000000"/>
          <w:u w:val="single"/>
        </w:rPr>
        <w:t>ne sont d'application sur le territoire</w:t>
      </w:r>
      <w:r>
        <w:rPr>
          <w:rFonts w:ascii="Times New Roman" w:hAnsi="Times New Roman" w:cs="Times New Roman"/>
          <w:color w:val="000000"/>
        </w:rPr>
        <w:t xml:space="preserve"> couvert par un plan établi conformément au titre II ou par un permis de lotir </w:t>
      </w:r>
      <w:r>
        <w:rPr>
          <w:rFonts w:ascii="Times New Roman" w:hAnsi="Times New Roman" w:cs="Times New Roman"/>
          <w:color w:val="000000"/>
          <w:u w:val="single"/>
        </w:rPr>
        <w:t xml:space="preserve">que dans la </w:t>
      </w:r>
      <w:r>
        <w:rPr>
          <w:rFonts w:ascii="Times New Roman" w:hAnsi="Times New Roman" w:cs="Times New Roman"/>
          <w:color w:val="000000"/>
          <w:u w:val="single"/>
        </w:rPr>
        <w:t>mesure où elles ne sont pas contraires</w:t>
      </w:r>
      <w:r>
        <w:rPr>
          <w:rFonts w:ascii="Times New Roman" w:hAnsi="Times New Roman" w:cs="Times New Roman"/>
          <w:color w:val="000000"/>
        </w:rPr>
        <w:t xml:space="preserve"> aux prescriptions réglementaires desdits plans ou dudit permis de lotir »</w:t>
      </w:r>
      <w:r>
        <w:rPr>
          <w:rFonts w:ascii="Times New Roman" w:hAnsi="Times New Roman" w:cs="Times New Roman"/>
          <w:color w:val="111111"/>
        </w:rPr>
        <w:t>. Cette règle, qui existait déjà avant la réforme, a été étendue aux permis de lotir.</w:t>
      </w:r>
    </w:p>
    <w:p w14:paraId="5FEE6C44" w14:textId="77777777" w:rsidR="009A681E" w:rsidRDefault="009A681E">
      <w:pPr>
        <w:pStyle w:val="Standard"/>
        <w:jc w:val="both"/>
        <w:rPr>
          <w:rFonts w:ascii="Times New Roman" w:hAnsi="Times New Roman" w:cs="Times New Roman"/>
          <w:color w:val="ED1C24"/>
        </w:rPr>
      </w:pPr>
    </w:p>
    <w:p w14:paraId="58BC6723" w14:textId="77777777" w:rsidR="009A681E" w:rsidRDefault="00716C66">
      <w:pPr>
        <w:pStyle w:val="Standard"/>
        <w:jc w:val="both"/>
        <w:rPr>
          <w:rFonts w:ascii="Times New Roman" w:hAnsi="Times New Roman" w:cs="Times New Roman"/>
          <w:color w:val="000000"/>
        </w:rPr>
      </w:pPr>
      <w:r>
        <w:rPr>
          <w:rFonts w:ascii="Times New Roman" w:hAnsi="Times New Roman" w:cs="Times New Roman"/>
          <w:color w:val="000000"/>
        </w:rPr>
        <w:t>S’agissant des plans, sont visés les plans qui comportent</w:t>
      </w:r>
      <w:r>
        <w:rPr>
          <w:rFonts w:ascii="Times New Roman" w:hAnsi="Times New Roman" w:cs="Times New Roman"/>
          <w:color w:val="000000"/>
        </w:rPr>
        <w:t xml:space="preserve"> des dispositions réglementaires, à savoir, dans le système bruxellois, le PRAS et les PPAS. Concernant le PAD, le COBAT prévoit en substance qu’il abroge les dispositions des plans et des règlements qui sont contraires à son volet réglementaire.</w:t>
      </w:r>
    </w:p>
    <w:p w14:paraId="4ECD7BE9" w14:textId="77777777" w:rsidR="009A681E" w:rsidRDefault="009A681E">
      <w:pPr>
        <w:pStyle w:val="Standard"/>
        <w:jc w:val="both"/>
        <w:rPr>
          <w:rFonts w:ascii="Times New Roman" w:hAnsi="Times New Roman" w:cs="Times New Roman"/>
          <w:color w:val="ED1C24"/>
        </w:rPr>
      </w:pPr>
    </w:p>
    <w:p w14:paraId="3C177D73" w14:textId="77777777" w:rsidR="009A681E" w:rsidRDefault="00716C66">
      <w:pPr>
        <w:pStyle w:val="Standard"/>
        <w:jc w:val="both"/>
      </w:pPr>
      <w:r>
        <w:rPr>
          <w:rFonts w:ascii="Times New Roman" w:hAnsi="Times New Roman" w:cs="Times New Roman"/>
          <w:color w:val="000000"/>
          <w:u w:val="single"/>
        </w:rPr>
        <w:t>c) Relat</w:t>
      </w:r>
      <w:r>
        <w:rPr>
          <w:rFonts w:ascii="Times New Roman" w:hAnsi="Times New Roman" w:cs="Times New Roman"/>
          <w:color w:val="000000"/>
          <w:u w:val="single"/>
        </w:rPr>
        <w:t>ions entre règlements</w:t>
      </w:r>
    </w:p>
    <w:p w14:paraId="6C347C84" w14:textId="77777777" w:rsidR="009A681E" w:rsidRDefault="009A681E">
      <w:pPr>
        <w:pStyle w:val="Standard"/>
        <w:jc w:val="both"/>
        <w:rPr>
          <w:rFonts w:ascii="Times New Roman" w:hAnsi="Times New Roman" w:cs="Times New Roman"/>
          <w:color w:val="000000"/>
        </w:rPr>
      </w:pPr>
    </w:p>
    <w:p w14:paraId="3499C8B1" w14:textId="77777777" w:rsidR="009A681E" w:rsidRDefault="00716C66">
      <w:pPr>
        <w:pStyle w:val="Standard"/>
        <w:jc w:val="both"/>
        <w:rPr>
          <w:rFonts w:ascii="Times New Roman" w:hAnsi="Times New Roman" w:cs="Times New Roman"/>
          <w:color w:val="000000"/>
        </w:rPr>
      </w:pPr>
      <w:r>
        <w:rPr>
          <w:rFonts w:ascii="Times New Roman" w:hAnsi="Times New Roman" w:cs="Times New Roman"/>
          <w:color w:val="000000"/>
        </w:rPr>
        <w:t>1.</w:t>
      </w:r>
    </w:p>
    <w:p w14:paraId="0AB50825" w14:textId="77777777" w:rsidR="009A681E" w:rsidRDefault="00716C66">
      <w:pPr>
        <w:pStyle w:val="Standard"/>
        <w:jc w:val="both"/>
        <w:rPr>
          <w:rFonts w:ascii="Times New Roman" w:hAnsi="Times New Roman" w:cs="Times New Roman"/>
          <w:color w:val="000000"/>
        </w:rPr>
      </w:pPr>
      <w:r>
        <w:rPr>
          <w:rFonts w:ascii="Times New Roman" w:hAnsi="Times New Roman" w:cs="Times New Roman"/>
          <w:color w:val="000000"/>
        </w:rPr>
        <w:t xml:space="preserve">Le jour de son entrée en vigueur, le RRU abrogera les anciens RCU (« règlements communaux sur les bâtisses »), à l’exception des RCU des communes de Schaerbeek, d’Etterbeek et de Saint-Josse (art. 347 de l’ordonnance du 30 </w:t>
      </w:r>
      <w:r>
        <w:rPr>
          <w:rFonts w:ascii="Times New Roman" w:hAnsi="Times New Roman" w:cs="Times New Roman"/>
          <w:color w:val="000000"/>
        </w:rPr>
        <w:t>novembre 2017).</w:t>
      </w:r>
    </w:p>
    <w:p w14:paraId="5E061EC0" w14:textId="77777777" w:rsidR="009A681E" w:rsidRDefault="009A681E">
      <w:pPr>
        <w:pStyle w:val="Standard"/>
        <w:jc w:val="both"/>
        <w:rPr>
          <w:rFonts w:ascii="Times New Roman" w:hAnsi="Times New Roman" w:cs="Times New Roman"/>
          <w:color w:val="000000"/>
        </w:rPr>
      </w:pPr>
    </w:p>
    <w:p w14:paraId="2BD68524" w14:textId="77777777" w:rsidR="009A681E" w:rsidRDefault="00716C66">
      <w:pPr>
        <w:pStyle w:val="Standard"/>
        <w:jc w:val="both"/>
        <w:rPr>
          <w:rFonts w:ascii="Times New Roman" w:hAnsi="Times New Roman" w:cs="Times New Roman"/>
        </w:rPr>
      </w:pPr>
      <w:r>
        <w:rPr>
          <w:rFonts w:ascii="Times New Roman" w:hAnsi="Times New Roman" w:cs="Times New Roman"/>
          <w:color w:val="000000"/>
        </w:rPr>
        <w:t>Par ailleurs, suivant l’article 95, § 1</w:t>
      </w:r>
      <w:r>
        <w:rPr>
          <w:rFonts w:ascii="Times New Roman" w:hAnsi="Times New Roman" w:cs="Times New Roman"/>
          <w:color w:val="000000"/>
          <w:vertAlign w:val="superscript"/>
        </w:rPr>
        <w:t>er</w:t>
      </w:r>
      <w:r>
        <w:rPr>
          <w:rFonts w:ascii="Times New Roman" w:hAnsi="Times New Roman" w:cs="Times New Roman"/>
          <w:color w:val="000000"/>
        </w:rPr>
        <w:t>, du COBAT, le RRU abroge les dispositions non conformes des règlements communaux d'urbanisme. Lorsque le règlement régional d'urbanisme entre en vigueur, le conseil communal adapte d'initiative les</w:t>
      </w:r>
      <w:r>
        <w:rPr>
          <w:rFonts w:ascii="Times New Roman" w:hAnsi="Times New Roman" w:cs="Times New Roman"/>
          <w:color w:val="000000"/>
        </w:rPr>
        <w:t xml:space="preserve"> règlements communaux d'urbanisme aux dispositions du nouveau règlement régional. Ce mécanisme de l’abrogation expresse a l’avantage de la clarté et limite les risques de litiges. Sont ici visés, d’une part, les trois RCU qui ne sont pas abrogés et, d’autr</w:t>
      </w:r>
      <w:r>
        <w:rPr>
          <w:rFonts w:ascii="Times New Roman" w:hAnsi="Times New Roman" w:cs="Times New Roman"/>
          <w:color w:val="000000"/>
        </w:rPr>
        <w:t xml:space="preserve">e part, les futurs RCU spécifiques (sur tout le territoire communal et relatifs à une </w:t>
      </w:r>
      <w:r>
        <w:rPr>
          <w:rFonts w:ascii="Times New Roman" w:hAnsi="Times New Roman" w:cs="Times New Roman"/>
        </w:rPr>
        <w:t xml:space="preserve">matière non réglée au niveau régional ou précisant en les complétant le RRU ou les RRUZ) </w:t>
      </w:r>
      <w:r>
        <w:rPr>
          <w:rFonts w:ascii="Times New Roman" w:hAnsi="Times New Roman" w:cs="Times New Roman"/>
          <w:color w:val="000000"/>
        </w:rPr>
        <w:t>et zonés (sur une partie du territoire communal).</w:t>
      </w:r>
    </w:p>
    <w:p w14:paraId="5FBE844D" w14:textId="77777777" w:rsidR="009A681E" w:rsidRDefault="009A681E">
      <w:pPr>
        <w:pStyle w:val="Standard"/>
        <w:rPr>
          <w:rFonts w:ascii="Times New Roman" w:hAnsi="Times New Roman" w:cs="Times New Roman"/>
          <w:color w:val="000000"/>
          <w:u w:val="single"/>
        </w:rPr>
      </w:pPr>
    </w:p>
    <w:p w14:paraId="2AE67017" w14:textId="77777777" w:rsidR="009A681E" w:rsidRDefault="00716C66">
      <w:pPr>
        <w:pStyle w:val="Standard"/>
        <w:rPr>
          <w:rFonts w:ascii="Times New Roman" w:hAnsi="Times New Roman" w:cs="Times New Roman"/>
          <w:color w:val="111111"/>
        </w:rPr>
      </w:pPr>
      <w:r>
        <w:rPr>
          <w:rFonts w:ascii="Times New Roman" w:hAnsi="Times New Roman" w:cs="Times New Roman"/>
          <w:color w:val="111111"/>
        </w:rPr>
        <w:t>2.</w:t>
      </w:r>
    </w:p>
    <w:p w14:paraId="6566EE55"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ailleurs, comme dit ci-</w:t>
      </w:r>
      <w:r>
        <w:rPr>
          <w:rFonts w:ascii="Times New Roman" w:hAnsi="Times New Roman" w:cs="Times New Roman"/>
          <w:sz w:val="24"/>
          <w:szCs w:val="24"/>
        </w:rPr>
        <w:t xml:space="preserve">dessus, un RCUZ peut déroger au RRU, à certaines conditions (article 95, § 2, du COBAT). </w:t>
      </w:r>
    </w:p>
    <w:p w14:paraId="38D213C3" w14:textId="77777777" w:rsidR="009A681E" w:rsidRDefault="009A681E">
      <w:pPr>
        <w:spacing w:after="0" w:line="240" w:lineRule="auto"/>
        <w:jc w:val="both"/>
        <w:rPr>
          <w:rFonts w:ascii="Times New Roman" w:hAnsi="Times New Roman" w:cs="Times New Roman"/>
          <w:sz w:val="24"/>
          <w:szCs w:val="24"/>
        </w:rPr>
      </w:pPr>
    </w:p>
    <w:p w14:paraId="6E4CF45B" w14:textId="77777777" w:rsidR="009A681E" w:rsidRDefault="009A681E">
      <w:pPr>
        <w:spacing w:after="0" w:line="240" w:lineRule="auto"/>
        <w:jc w:val="both"/>
        <w:rPr>
          <w:rFonts w:ascii="Times New Roman" w:hAnsi="Times New Roman" w:cs="Times New Roman"/>
          <w:sz w:val="24"/>
          <w:szCs w:val="24"/>
        </w:rPr>
      </w:pPr>
    </w:p>
    <w:p w14:paraId="19474311" w14:textId="77777777" w:rsidR="009A681E" w:rsidRDefault="00716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Questions et remarques </w:t>
      </w:r>
    </w:p>
    <w:p w14:paraId="5DE4AE54" w14:textId="77777777" w:rsidR="009A681E" w:rsidRDefault="009A681E">
      <w:pPr>
        <w:spacing w:after="0" w:line="240" w:lineRule="auto"/>
        <w:jc w:val="both"/>
        <w:rPr>
          <w:rFonts w:ascii="Times New Roman" w:hAnsi="Times New Roman" w:cs="Times New Roman"/>
          <w:sz w:val="24"/>
          <w:szCs w:val="24"/>
        </w:rPr>
      </w:pPr>
    </w:p>
    <w:p w14:paraId="2900AD79"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Question : n’est-ce pas le COBAT qui abroge les RCU ? </w:t>
      </w:r>
    </w:p>
    <w:p w14:paraId="1A0BD672"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 non, les RCU concernés (16 sur les 19 existants) seront abrogés au jour de l’ent</w:t>
      </w:r>
      <w:r>
        <w:rPr>
          <w:rFonts w:ascii="Times New Roman" w:hAnsi="Times New Roman" w:cs="Times New Roman"/>
          <w:sz w:val="24"/>
          <w:szCs w:val="24"/>
        </w:rPr>
        <w:t>rée en vigueur du RRU. Par contre, il est vrai que l’entrée en vigueur du COBAT est reportée 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septembre prochain. </w:t>
      </w:r>
    </w:p>
    <w:p w14:paraId="532EA4EF" w14:textId="77777777" w:rsidR="009A681E" w:rsidRDefault="009A681E">
      <w:pPr>
        <w:spacing w:after="0" w:line="240" w:lineRule="auto"/>
        <w:jc w:val="both"/>
        <w:rPr>
          <w:rFonts w:ascii="Times New Roman" w:hAnsi="Times New Roman" w:cs="Times New Roman"/>
          <w:sz w:val="24"/>
          <w:szCs w:val="24"/>
        </w:rPr>
      </w:pPr>
    </w:p>
    <w:p w14:paraId="3F7A56A4"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Question : quid des RRUZ ? </w:t>
      </w:r>
    </w:p>
    <w:p w14:paraId="535AA80B"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 : les RRUZ restent d’application. Ils ne sont pas remis en cause par le RRU. </w:t>
      </w:r>
    </w:p>
    <w:p w14:paraId="57ED9F5D" w14:textId="77777777" w:rsidR="009A681E" w:rsidRDefault="009A681E">
      <w:pPr>
        <w:spacing w:after="0" w:line="240" w:lineRule="auto"/>
        <w:jc w:val="both"/>
        <w:rPr>
          <w:rFonts w:ascii="Times New Roman" w:hAnsi="Times New Roman" w:cs="Times New Roman"/>
          <w:sz w:val="24"/>
          <w:szCs w:val="24"/>
        </w:rPr>
      </w:pPr>
    </w:p>
    <w:p w14:paraId="520785CE" w14:textId="77777777" w:rsidR="009A681E" w:rsidRDefault="009A681E">
      <w:pPr>
        <w:spacing w:after="0" w:line="240" w:lineRule="auto"/>
        <w:jc w:val="both"/>
        <w:rPr>
          <w:rFonts w:ascii="Times New Roman" w:hAnsi="Times New Roman" w:cs="Times New Roman"/>
          <w:sz w:val="24"/>
          <w:szCs w:val="24"/>
        </w:rPr>
      </w:pPr>
    </w:p>
    <w:p w14:paraId="05A51392" w14:textId="77777777" w:rsidR="009A681E" w:rsidRDefault="00716C66">
      <w:pPr>
        <w:spacing w:after="0" w:line="240" w:lineRule="auto"/>
        <w:jc w:val="both"/>
      </w:pPr>
      <w:r>
        <w:rPr>
          <w:rFonts w:ascii="Times New Roman" w:hAnsi="Times New Roman" w:cs="Times New Roman"/>
          <w:b/>
          <w:sz w:val="24"/>
          <w:szCs w:val="24"/>
        </w:rPr>
        <w:t>B – Gabarits (Claire)</w:t>
      </w:r>
    </w:p>
    <w:p w14:paraId="28EC7273" w14:textId="77777777" w:rsidR="009A681E" w:rsidRDefault="009A681E">
      <w:pPr>
        <w:spacing w:after="0" w:line="240" w:lineRule="auto"/>
        <w:jc w:val="both"/>
        <w:rPr>
          <w:rFonts w:ascii="Times New Roman" w:hAnsi="Times New Roman" w:cs="Times New Roman"/>
          <w:sz w:val="24"/>
          <w:szCs w:val="24"/>
        </w:rPr>
      </w:pPr>
    </w:p>
    <w:p w14:paraId="11EF7847" w14:textId="77777777" w:rsidR="009A681E" w:rsidRDefault="00716C66">
      <w:pPr>
        <w:spacing w:after="0" w:line="240" w:lineRule="auto"/>
        <w:jc w:val="both"/>
      </w:pPr>
      <w:r>
        <w:rPr>
          <w:rFonts w:ascii="Times New Roman" w:hAnsi="Times New Roman" w:cs="Times New Roman"/>
          <w:i/>
          <w:sz w:val="24"/>
          <w:szCs w:val="24"/>
        </w:rPr>
        <w:t xml:space="preserve">Présentation </w:t>
      </w:r>
    </w:p>
    <w:p w14:paraId="2AE5EEBF" w14:textId="77777777" w:rsidR="009A681E" w:rsidRDefault="009A681E">
      <w:pPr>
        <w:spacing w:after="0" w:line="240" w:lineRule="auto"/>
        <w:jc w:val="both"/>
        <w:rPr>
          <w:rFonts w:ascii="Times New Roman" w:hAnsi="Times New Roman" w:cs="Times New Roman"/>
          <w:color w:val="FF0000"/>
          <w:sz w:val="24"/>
          <w:szCs w:val="24"/>
        </w:rPr>
      </w:pPr>
    </w:p>
    <w:p w14:paraId="5204DCA5" w14:textId="77777777" w:rsidR="009A681E" w:rsidRDefault="00716C66">
      <w:pPr>
        <w:spacing w:line="240" w:lineRule="auto"/>
        <w:jc w:val="both"/>
        <w:rPr>
          <w:color w:val="000000"/>
        </w:rPr>
      </w:pPr>
      <w:r>
        <w:rPr>
          <w:rFonts w:ascii="Liberation Serif" w:hAnsi="Liberation Serif"/>
          <w:color w:val="000000"/>
          <w:sz w:val="24"/>
          <w:szCs w:val="24"/>
        </w:rPr>
        <w:t>L’un des objectifs majeurs initiaux du gouvernement pour modifier le RRU est de permettre une</w:t>
      </w:r>
      <w:r>
        <w:rPr>
          <w:rFonts w:ascii="Liberation Serif" w:hAnsi="Liberation Serif"/>
          <w:color w:val="000000"/>
          <w:sz w:val="24"/>
          <w:szCs w:val="24"/>
        </w:rPr>
        <w:t xml:space="preserve"> densification dite « maîtrisée et </w:t>
      </w:r>
      <w:r>
        <w:rPr>
          <w:rFonts w:ascii="Liberation Serif" w:hAnsi="Liberation Serif"/>
          <w:color w:val="000000"/>
          <w:sz w:val="24"/>
          <w:szCs w:val="24"/>
        </w:rPr>
        <w:t>respectueuse de la typologie urbanistique des quartiers ». Ce concept est peu explicité. La capacité du RRU à rép</w:t>
      </w:r>
      <w:r>
        <w:rPr>
          <w:rFonts w:ascii="Liberation Serif" w:hAnsi="Liberation Serif"/>
          <w:color w:val="000000"/>
          <w:sz w:val="24"/>
          <w:szCs w:val="24"/>
        </w:rPr>
        <w:t>ondre aux besoins démographiques n’est pas vraiment démontrée. On se repose sur le même postulat de base que pour le PRAS et le PRDD. On part des projections démographiques de 2018 de l’IBSA qui prévoient 1 421 937 habitants à l’horizon 2060, soit 8 811 ha</w:t>
      </w:r>
      <w:r>
        <w:rPr>
          <w:rFonts w:ascii="Liberation Serif" w:hAnsi="Liberation Serif"/>
          <w:color w:val="000000"/>
          <w:sz w:val="24"/>
          <w:szCs w:val="24"/>
        </w:rPr>
        <w:t>bitants/km2 10 . (IBSA (Mars 2018). Sur cette base, le</w:t>
      </w:r>
      <w:r>
        <w:rPr>
          <w:rFonts w:ascii="Liberation Serif" w:hAnsi="Liberation Serif"/>
          <w:color w:val="000000"/>
          <w:sz w:val="24"/>
          <w:szCs w:val="24"/>
        </w:rPr>
        <w:t xml:space="preserve"> RIE part du principe qu’il est nécessaire de produire 110 790 logements d’ici 2060. Augmentation prévue de 200.000 habitants entre 2020 et 2060 &gt; il faudrait 100.000 logements supplémentaires. Or p. 44</w:t>
      </w:r>
      <w:r>
        <w:rPr>
          <w:rFonts w:ascii="Liberation Serif" w:hAnsi="Liberation Serif"/>
          <w:color w:val="000000"/>
          <w:sz w:val="24"/>
          <w:szCs w:val="24"/>
        </w:rPr>
        <w:t>1 du RIE, on parle même d’un besoin de 181 924 logements d’ici 2060. Comme quoi...</w:t>
      </w:r>
    </w:p>
    <w:p w14:paraId="1F9175D1" w14:textId="77777777" w:rsidR="009A681E" w:rsidRDefault="00716C66">
      <w:pPr>
        <w:spacing w:line="240" w:lineRule="auto"/>
        <w:jc w:val="both"/>
        <w:rPr>
          <w:color w:val="000000"/>
        </w:rPr>
      </w:pPr>
      <w:r>
        <w:rPr>
          <w:rFonts w:ascii="Liberation Serif" w:hAnsi="Liberation Serif"/>
          <w:color w:val="000000"/>
          <w:sz w:val="24"/>
          <w:szCs w:val="24"/>
        </w:rPr>
        <w:t>Le nouvel article 2 du titre I énonce que le RRU vise à «</w:t>
      </w:r>
      <w:r>
        <w:rPr>
          <w:rFonts w:ascii="Liberation Serif" w:hAnsi="Liberation Serif"/>
          <w:i/>
          <w:iCs/>
          <w:color w:val="000000"/>
          <w:sz w:val="24"/>
          <w:szCs w:val="24"/>
        </w:rPr>
        <w:t> permettre une évolution morphologique du bâti tenant compte de la diversité des typologies bâties, des contrastes d</w:t>
      </w:r>
      <w:r>
        <w:rPr>
          <w:rFonts w:ascii="Liberation Serif" w:hAnsi="Liberation Serif"/>
          <w:i/>
          <w:iCs/>
          <w:color w:val="000000"/>
          <w:sz w:val="24"/>
          <w:szCs w:val="24"/>
        </w:rPr>
        <w:t>e hauteurs ainsi que de la structuration et de l’interaction des constructions avec l’espace public en matière d’implantation et d’expression architecturale ; les constructions d’envergure, en décrochage par rapport aux gabarits environnants participent, p</w:t>
      </w:r>
      <w:r>
        <w:rPr>
          <w:rFonts w:ascii="Liberation Serif" w:hAnsi="Liberation Serif"/>
          <w:i/>
          <w:iCs/>
          <w:color w:val="000000"/>
          <w:sz w:val="24"/>
          <w:szCs w:val="24"/>
        </w:rPr>
        <w:t xml:space="preserve">onctuellement, à la scénographie urbaine ». </w:t>
      </w:r>
    </w:p>
    <w:p w14:paraId="2A619E88" w14:textId="77777777" w:rsidR="009A681E" w:rsidRDefault="00716C66">
      <w:pPr>
        <w:spacing w:line="240" w:lineRule="auto"/>
        <w:jc w:val="both"/>
      </w:pPr>
      <w:r>
        <w:rPr>
          <w:rFonts w:ascii="Liberation Serif" w:hAnsi="Liberation Serif"/>
          <w:color w:val="000000"/>
          <w:sz w:val="24"/>
          <w:szCs w:val="24"/>
        </w:rPr>
        <w:t>Le RIE considère que l’énoncé de cet objectif permet de rappeler les grands enjeux de la Région et pourra donc servir de base légale pour argumenter les projets dérogeant au RRU mais qui visent à répondre à l’un</w:t>
      </w:r>
      <w:r>
        <w:rPr>
          <w:rFonts w:ascii="Liberation Serif" w:hAnsi="Liberation Serif"/>
          <w:color w:val="000000"/>
          <w:sz w:val="24"/>
          <w:szCs w:val="24"/>
        </w:rPr>
        <w:t xml:space="preserve"> des enjeux phares de la Région. Cette interprétation est inquiétante et ouvre la porte à de nombreuses dérogations au profit de la promotion immobilière.  </w:t>
      </w:r>
      <w:r>
        <w:rPr>
          <w:rFonts w:ascii="Liberation Serif" w:hAnsi="Liberation Serif"/>
          <w:b/>
          <w:bCs/>
          <w:color w:val="000000"/>
          <w:sz w:val="24"/>
          <w:szCs w:val="24"/>
        </w:rPr>
        <w:t>On peut en déduire que l</w:t>
      </w:r>
      <w:r>
        <w:rPr>
          <w:rFonts w:ascii="Times New Roman" w:hAnsi="Times New Roman" w:cs="Times New Roman"/>
          <w:b/>
          <w:bCs/>
          <w:color w:val="000000"/>
          <w:sz w:val="24"/>
          <w:szCs w:val="24"/>
        </w:rPr>
        <w:t xml:space="preserve">e RRU est stricte pour les petits projets mais pas pour les grands. </w:t>
      </w:r>
    </w:p>
    <w:p w14:paraId="7E0B8572" w14:textId="77777777" w:rsidR="009A681E" w:rsidRDefault="00716C66">
      <w:pPr>
        <w:spacing w:line="240" w:lineRule="auto"/>
        <w:jc w:val="both"/>
      </w:pPr>
      <w:r>
        <w:rPr>
          <w:rFonts w:ascii="Times New Roman" w:hAnsi="Times New Roman" w:cs="Times New Roman"/>
          <w:color w:val="000000"/>
          <w:sz w:val="24"/>
          <w:szCs w:val="24"/>
        </w:rPr>
        <w:t>Cela di</w:t>
      </w:r>
      <w:r>
        <w:rPr>
          <w:rFonts w:ascii="Times New Roman" w:hAnsi="Times New Roman" w:cs="Times New Roman"/>
          <w:color w:val="000000"/>
          <w:sz w:val="24"/>
          <w:szCs w:val="24"/>
        </w:rPr>
        <w:t>t, le projet initial de RRU était pire et visait notamment à une densification conséquente. Le RRU contenait des exceptions, des possibilités de déroger aux prescriptions que lui-même fixe comme</w:t>
      </w:r>
      <w:r>
        <w:rPr>
          <w:rFonts w:ascii="Liberation Serif" w:hAnsi="Liberation Serif"/>
          <w:color w:val="000000"/>
          <w:sz w:val="24"/>
          <w:szCs w:val="24"/>
        </w:rPr>
        <w:t xml:space="preserve"> fixer des lieux d’implantation privilégiés pour des immeubles</w:t>
      </w:r>
      <w:r>
        <w:rPr>
          <w:rFonts w:ascii="Liberation Serif" w:hAnsi="Liberation Serif"/>
          <w:color w:val="000000"/>
          <w:sz w:val="24"/>
          <w:szCs w:val="24"/>
        </w:rPr>
        <w:t xml:space="preserve"> élevés  (dans la mouture initiale par City Tools et Louise). Ce principe a finalement été écarté.  Un scénario du pire. </w:t>
      </w:r>
      <w:r>
        <w:rPr>
          <w:rFonts w:ascii="Liberation Serif" w:hAnsi="Liberation Serif"/>
          <w:b/>
          <w:bCs/>
          <w:color w:val="000000"/>
          <w:sz w:val="24"/>
          <w:szCs w:val="24"/>
        </w:rPr>
        <w:t xml:space="preserve">Les modifications </w:t>
      </w:r>
      <w:r>
        <w:rPr>
          <w:rFonts w:ascii="Liberation Serif" w:hAnsi="Liberation Serif"/>
          <w:b/>
          <w:bCs/>
          <w:color w:val="000000"/>
          <w:sz w:val="24"/>
          <w:szCs w:val="24"/>
        </w:rPr>
        <w:t>ne permettent pas la réalisation d’un bâtiment s’élevant au-dessus du bâtiment mitoyen le plus haut.</w:t>
      </w:r>
    </w:p>
    <w:p w14:paraId="1B0B4F8B" w14:textId="77777777" w:rsidR="009A681E" w:rsidRDefault="00716C66">
      <w:pPr>
        <w:spacing w:after="0" w:line="240" w:lineRule="auto"/>
        <w:jc w:val="both"/>
        <w:rPr>
          <w:color w:val="000000"/>
        </w:rPr>
      </w:pPr>
      <w:r>
        <w:rPr>
          <w:rFonts w:ascii="Liberation Serif" w:hAnsi="Liberation Serif" w:cs="Times New Roman"/>
          <w:color w:val="000000"/>
          <w:sz w:val="24"/>
          <w:szCs w:val="24"/>
        </w:rPr>
        <w:t xml:space="preserve">Par contre, l’impact socio-économique de la densification proposée n’est analysé nulle part or il est évident qu’autoriser des étages supplémentaires va générer une valorisation foncière et la réalisation de plus-values. </w:t>
      </w:r>
    </w:p>
    <w:p w14:paraId="1BF734FB" w14:textId="77777777" w:rsidR="009A681E" w:rsidRDefault="009A681E">
      <w:pPr>
        <w:spacing w:after="0" w:line="240" w:lineRule="auto"/>
        <w:jc w:val="both"/>
        <w:rPr>
          <w:rFonts w:ascii="Liberation Serif" w:hAnsi="Liberation Serif" w:cs="Times New Roman"/>
          <w:color w:val="000000"/>
          <w:sz w:val="24"/>
          <w:szCs w:val="24"/>
        </w:rPr>
      </w:pPr>
    </w:p>
    <w:p w14:paraId="75B83E79" w14:textId="77777777" w:rsidR="009A681E" w:rsidRDefault="00716C66">
      <w:pPr>
        <w:spacing w:after="0" w:line="240" w:lineRule="auto"/>
        <w:jc w:val="both"/>
        <w:rPr>
          <w:color w:val="000000"/>
        </w:rPr>
      </w:pPr>
      <w:r>
        <w:rPr>
          <w:rFonts w:ascii="Liberation Serif" w:hAnsi="Liberation Serif" w:cs="Times New Roman"/>
          <w:color w:val="000000"/>
          <w:sz w:val="24"/>
          <w:szCs w:val="24"/>
        </w:rPr>
        <w:t>Le projet de RRU distingue les bâ</w:t>
      </w:r>
      <w:r>
        <w:rPr>
          <w:rFonts w:ascii="Liberation Serif" w:hAnsi="Liberation Serif" w:cs="Times New Roman"/>
          <w:color w:val="000000"/>
          <w:sz w:val="24"/>
          <w:szCs w:val="24"/>
        </w:rPr>
        <w:t xml:space="preserve">timents mitoyens et les bâtiments isolés. </w:t>
      </w:r>
    </w:p>
    <w:p w14:paraId="38419820" w14:textId="77777777" w:rsidR="009A681E" w:rsidRDefault="009A681E">
      <w:pPr>
        <w:spacing w:after="0" w:line="240" w:lineRule="auto"/>
        <w:jc w:val="both"/>
        <w:rPr>
          <w:rFonts w:ascii="Liberation Serif" w:hAnsi="Liberation Serif" w:cs="Times New Roman"/>
          <w:color w:val="000000"/>
          <w:sz w:val="24"/>
          <w:szCs w:val="24"/>
        </w:rPr>
      </w:pPr>
    </w:p>
    <w:p w14:paraId="4775DA51" w14:textId="77777777" w:rsidR="009A681E" w:rsidRDefault="00716C66">
      <w:pPr>
        <w:spacing w:after="0" w:line="240" w:lineRule="auto"/>
        <w:jc w:val="both"/>
      </w:pPr>
      <w:r>
        <w:rPr>
          <w:rFonts w:ascii="Liberation Serif" w:hAnsi="Liberation Serif" w:cs="Times New Roman"/>
          <w:color w:val="000000"/>
          <w:sz w:val="24"/>
          <w:szCs w:val="24"/>
          <w:u w:val="single"/>
        </w:rPr>
        <w:t>1) Bâtiments mitoyens </w:t>
      </w:r>
      <w:r>
        <w:rPr>
          <w:rFonts w:ascii="Liberation Serif" w:hAnsi="Liberation Serif" w:cs="Times New Roman"/>
          <w:color w:val="000000"/>
          <w:sz w:val="24"/>
          <w:szCs w:val="24"/>
        </w:rPr>
        <w:t>:</w:t>
      </w:r>
    </w:p>
    <w:p w14:paraId="0F453556" w14:textId="77777777" w:rsidR="009A681E" w:rsidRDefault="009A681E">
      <w:pPr>
        <w:spacing w:after="0" w:line="240" w:lineRule="auto"/>
        <w:jc w:val="both"/>
        <w:rPr>
          <w:rFonts w:ascii="Liberation Serif" w:hAnsi="Liberation Serif" w:cs="Times New Roman"/>
          <w:color w:val="000000"/>
          <w:sz w:val="24"/>
          <w:szCs w:val="24"/>
        </w:rPr>
      </w:pPr>
    </w:p>
    <w:p w14:paraId="6D1BEAE6" w14:textId="77777777" w:rsidR="009A681E" w:rsidRDefault="00716C66">
      <w:pPr>
        <w:spacing w:after="0" w:line="240" w:lineRule="auto"/>
        <w:jc w:val="both"/>
      </w:pPr>
      <w:r>
        <w:rPr>
          <w:rFonts w:ascii="Liberation Serif" w:hAnsi="Liberation Serif" w:cs="Times New Roman"/>
          <w:color w:val="000000"/>
          <w:sz w:val="24"/>
          <w:szCs w:val="24"/>
        </w:rPr>
        <w:t xml:space="preserve">Philosophie annoncée est de combler les dents creuses, étant entendu que les dents creuses ne visent pas ici que les terrains non-bâtis. </w:t>
      </w:r>
    </w:p>
    <w:p w14:paraId="630F5E68" w14:textId="77777777" w:rsidR="009A681E" w:rsidRDefault="009A681E">
      <w:pPr>
        <w:spacing w:after="0" w:line="240" w:lineRule="auto"/>
        <w:jc w:val="both"/>
        <w:rPr>
          <w:rFonts w:ascii="Liberation Serif" w:hAnsi="Liberation Serif" w:cs="Times New Roman"/>
          <w:color w:val="000000"/>
          <w:sz w:val="24"/>
          <w:szCs w:val="24"/>
        </w:rPr>
      </w:pPr>
    </w:p>
    <w:p w14:paraId="5FA5A880" w14:textId="77777777" w:rsidR="009A681E" w:rsidRDefault="00716C66">
      <w:pPr>
        <w:spacing w:after="0" w:line="240" w:lineRule="auto"/>
        <w:jc w:val="both"/>
      </w:pPr>
      <w:r>
        <w:rPr>
          <w:rFonts w:ascii="Liberation Serif" w:hAnsi="Liberation Serif" w:cs="Times New Roman"/>
          <w:color w:val="000000"/>
          <w:sz w:val="24"/>
          <w:szCs w:val="24"/>
        </w:rPr>
        <w:lastRenderedPageBreak/>
        <w:t>Le projet de RRU permet de rehausser un immeuble</w:t>
      </w:r>
      <w:r>
        <w:rPr>
          <w:rFonts w:ascii="Liberation Serif" w:hAnsi="Liberation Serif" w:cs="Times New Roman"/>
          <w:color w:val="000000"/>
          <w:sz w:val="24"/>
          <w:szCs w:val="24"/>
        </w:rPr>
        <w:t xml:space="preserve"> de six mètres maximum (deux étages), là où l’ancien RRU ne permettait que de monter de trois mètres (un étage). Par contre, le RRU ne permet pas de dépasser la toiture mitoyenne la plus haute, mais d’atteindre la même hauteur que le bâtiment mitoyen le pl</w:t>
      </w:r>
      <w:r>
        <w:rPr>
          <w:rFonts w:ascii="Liberation Serif" w:hAnsi="Liberation Serif" w:cs="Times New Roman"/>
          <w:color w:val="000000"/>
          <w:sz w:val="24"/>
          <w:szCs w:val="24"/>
        </w:rPr>
        <w:t xml:space="preserve">us haut. Cela implique que la rehausse pourrait en réalité être inférieure à six mètres. </w:t>
      </w:r>
    </w:p>
    <w:p w14:paraId="713E25D7" w14:textId="77777777" w:rsidR="009A681E" w:rsidRDefault="00716C66">
      <w:pPr>
        <w:spacing w:after="0" w:line="240" w:lineRule="auto"/>
        <w:jc w:val="both"/>
        <w:rPr>
          <w:rFonts w:ascii="Liberation Serif" w:hAnsi="Liberation Serif" w:cs="Times New Roman"/>
          <w:color w:val="000000"/>
          <w:sz w:val="24"/>
          <w:szCs w:val="24"/>
        </w:rPr>
      </w:pPr>
      <w:r>
        <w:rPr>
          <w:rFonts w:ascii="Liberation Serif" w:hAnsi="Liberation Serif" w:cs="Times New Roman"/>
          <w:noProof/>
          <w:color w:val="000000"/>
          <w:sz w:val="24"/>
          <w:szCs w:val="24"/>
          <w:lang w:val="en-US"/>
        </w:rPr>
        <w:drawing>
          <wp:anchor distT="0" distB="0" distL="0" distR="0" simplePos="0" relativeHeight="3" behindDoc="0" locked="0" layoutInCell="1" allowOverlap="1" wp14:anchorId="543DCCD0" wp14:editId="61E71D34">
            <wp:simplePos x="0" y="0"/>
            <wp:positionH relativeFrom="column">
              <wp:align>center</wp:align>
            </wp:positionH>
            <wp:positionV relativeFrom="paragraph">
              <wp:posOffset>635</wp:posOffset>
            </wp:positionV>
            <wp:extent cx="6120130" cy="169100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6120130" cy="1691005"/>
                    </a:xfrm>
                    <a:prstGeom prst="rect">
                      <a:avLst/>
                    </a:prstGeom>
                  </pic:spPr>
                </pic:pic>
              </a:graphicData>
            </a:graphic>
          </wp:anchor>
        </w:drawing>
      </w:r>
    </w:p>
    <w:p w14:paraId="783EA628" w14:textId="77777777" w:rsidR="009A681E" w:rsidRDefault="009A681E">
      <w:pPr>
        <w:spacing w:after="0" w:line="240" w:lineRule="auto"/>
        <w:jc w:val="both"/>
        <w:rPr>
          <w:rFonts w:ascii="Liberation Serif" w:hAnsi="Liberation Serif" w:cs="Times New Roman"/>
          <w:color w:val="000000"/>
          <w:sz w:val="24"/>
          <w:szCs w:val="24"/>
        </w:rPr>
      </w:pPr>
    </w:p>
    <w:p w14:paraId="167952E1" w14:textId="77777777" w:rsidR="009A681E" w:rsidRDefault="009A681E">
      <w:pPr>
        <w:spacing w:after="0" w:line="240" w:lineRule="auto"/>
        <w:jc w:val="both"/>
        <w:rPr>
          <w:rFonts w:ascii="Liberation Serif" w:hAnsi="Liberation Serif" w:cs="Times New Roman"/>
          <w:color w:val="000000"/>
          <w:sz w:val="24"/>
          <w:szCs w:val="24"/>
        </w:rPr>
      </w:pPr>
    </w:p>
    <w:p w14:paraId="476D4F70" w14:textId="77777777" w:rsidR="009A681E" w:rsidRDefault="009A681E">
      <w:pPr>
        <w:spacing w:after="0" w:line="240" w:lineRule="auto"/>
        <w:jc w:val="both"/>
        <w:rPr>
          <w:rFonts w:ascii="Liberation Serif" w:hAnsi="Liberation Serif" w:cs="Times New Roman"/>
          <w:color w:val="000000"/>
          <w:sz w:val="24"/>
          <w:szCs w:val="24"/>
        </w:rPr>
      </w:pPr>
    </w:p>
    <w:p w14:paraId="478D6363" w14:textId="77777777" w:rsidR="009A681E" w:rsidRDefault="00716C66">
      <w:pPr>
        <w:spacing w:after="0" w:line="240" w:lineRule="auto"/>
        <w:jc w:val="both"/>
        <w:rPr>
          <w:rFonts w:ascii="Liberation Serif" w:hAnsi="Liberation Serif" w:cs="Times New Roman"/>
          <w:color w:val="000000"/>
          <w:sz w:val="24"/>
          <w:szCs w:val="24"/>
        </w:rPr>
      </w:pPr>
      <w:r>
        <w:rPr>
          <w:noProof/>
          <w:lang w:val="en-US"/>
        </w:rPr>
        <w:drawing>
          <wp:anchor distT="0" distB="0" distL="0" distR="0" simplePos="0" relativeHeight="4" behindDoc="0" locked="0" layoutInCell="1" allowOverlap="1" wp14:anchorId="7A584554" wp14:editId="2768A7DF">
            <wp:simplePos x="0" y="0"/>
            <wp:positionH relativeFrom="column">
              <wp:align>center</wp:align>
            </wp:positionH>
            <wp:positionV relativeFrom="paragraph">
              <wp:posOffset>635</wp:posOffset>
            </wp:positionV>
            <wp:extent cx="5851525" cy="463550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0"/>
                    <a:stretch>
                      <a:fillRect/>
                    </a:stretch>
                  </pic:blipFill>
                  <pic:spPr bwMode="auto">
                    <a:xfrm>
                      <a:off x="0" y="0"/>
                      <a:ext cx="5851525" cy="4635500"/>
                    </a:xfrm>
                    <a:prstGeom prst="rect">
                      <a:avLst/>
                    </a:prstGeom>
                  </pic:spPr>
                </pic:pic>
              </a:graphicData>
            </a:graphic>
          </wp:anchor>
        </w:drawing>
      </w:r>
    </w:p>
    <w:p w14:paraId="162AB5CB" w14:textId="77777777" w:rsidR="009A681E" w:rsidRDefault="009A681E">
      <w:pPr>
        <w:spacing w:after="0" w:line="240" w:lineRule="auto"/>
        <w:jc w:val="both"/>
        <w:rPr>
          <w:rFonts w:ascii="Liberation Serif" w:hAnsi="Liberation Serif" w:cs="Times New Roman"/>
          <w:color w:val="000000"/>
          <w:sz w:val="24"/>
          <w:szCs w:val="24"/>
        </w:rPr>
      </w:pPr>
    </w:p>
    <w:p w14:paraId="7F8CE4A4" w14:textId="77777777" w:rsidR="009A681E" w:rsidRDefault="00716C66">
      <w:pPr>
        <w:jc w:val="both"/>
        <w:rPr>
          <w:rFonts w:ascii="Liberation Serif" w:hAnsi="Liberation Serif"/>
          <w:sz w:val="24"/>
          <w:szCs w:val="24"/>
        </w:rPr>
      </w:pPr>
      <w:r>
        <w:rPr>
          <w:rFonts w:ascii="Liberation Serif" w:hAnsi="Liberation Serif"/>
          <w:sz w:val="24"/>
          <w:szCs w:val="24"/>
        </w:rPr>
        <w:lastRenderedPageBreak/>
        <w:t>Or comme le signale le RIE p. 125, l’urbanisation et la minéralisation des villes ainsi que la multiplication des murs verticaux (structure en trois dimension</w:t>
      </w:r>
      <w:r>
        <w:rPr>
          <w:rFonts w:ascii="Liberation Serif" w:hAnsi="Liberation Serif"/>
          <w:sz w:val="24"/>
          <w:szCs w:val="24"/>
        </w:rPr>
        <w:t xml:space="preserve">s) augmente la surface collectant le rayonnement solaire et réduit la circulation de l’air. De plus, les rayonnements solaires à </w:t>
      </w:r>
      <w:r>
        <w:rPr>
          <w:rFonts w:ascii="Liberation Serif" w:hAnsi="Liberation Serif" w:cs="Times New Roman"/>
          <w:color w:val="000000"/>
          <w:sz w:val="24"/>
          <w:szCs w:val="24"/>
        </w:rPr>
        <w:t xml:space="preserve">Bruxelles sont « piégés » à l’intérieur des rues par les bâtiments </w:t>
      </w:r>
      <w:r>
        <w:rPr>
          <w:rFonts w:ascii="Liberation Serif" w:hAnsi="Liberation Serif" w:cs="Times New Roman"/>
          <w:color w:val="000000"/>
          <w:sz w:val="24"/>
          <w:szCs w:val="24"/>
        </w:rPr>
        <w:t>Cette densification a des impacts potentiels, notamment en t</w:t>
      </w:r>
      <w:r>
        <w:rPr>
          <w:rFonts w:ascii="Liberation Serif" w:hAnsi="Liberation Serif" w:cs="Times New Roman"/>
          <w:color w:val="000000"/>
          <w:sz w:val="24"/>
          <w:szCs w:val="24"/>
        </w:rPr>
        <w:t xml:space="preserve">ermes de perte d’ensoleillement, de création d’îlots de chaleur, etc. </w:t>
      </w:r>
    </w:p>
    <w:p w14:paraId="5B2C54BF" w14:textId="77777777" w:rsidR="009A681E" w:rsidRDefault="00716C66">
      <w:pPr>
        <w:rPr>
          <w:rFonts w:ascii="Liberation Serif" w:hAnsi="Liberation Serif"/>
          <w:sz w:val="24"/>
          <w:szCs w:val="24"/>
        </w:rPr>
      </w:pPr>
      <w:r>
        <w:rPr>
          <w:rFonts w:ascii="Liberation Serif" w:hAnsi="Liberation Serif"/>
          <w:sz w:val="24"/>
          <w:szCs w:val="24"/>
        </w:rPr>
        <w:t xml:space="preserve">Le projet de RRU </w:t>
      </w:r>
    </w:p>
    <w:p w14:paraId="4EBC1640" w14:textId="77777777" w:rsidR="009A681E" w:rsidRDefault="00716C66">
      <w:pPr>
        <w:numPr>
          <w:ilvl w:val="0"/>
          <w:numId w:val="1"/>
        </w:numPr>
        <w:jc w:val="both"/>
        <w:rPr>
          <w:rFonts w:ascii="Liberation Serif" w:hAnsi="Liberation Serif"/>
          <w:sz w:val="24"/>
          <w:szCs w:val="24"/>
        </w:rPr>
      </w:pPr>
      <w:r>
        <w:rPr>
          <w:rFonts w:ascii="Liberation Serif" w:hAnsi="Liberation Serif"/>
          <w:sz w:val="24"/>
          <w:szCs w:val="24"/>
        </w:rPr>
        <w:t xml:space="preserve">supprime la règle imposant qu’un raccord harmonieux doit être établi entre les constructions de hauteurs différentes. La suppression des règles visant à établir un </w:t>
      </w:r>
      <w:r>
        <w:rPr>
          <w:rFonts w:ascii="Liberation Serif" w:hAnsi="Liberation Serif"/>
          <w:sz w:val="24"/>
          <w:szCs w:val="24"/>
        </w:rPr>
        <w:t xml:space="preserve">raccord harmonieux entre les constructions de hauteurs différentes aura pour effet que les porteurs de projet, les architectes et les urbanistes tiennent moins compte de cet aspect </w:t>
      </w:r>
      <w:r>
        <w:rPr>
          <w:rFonts w:ascii="Liberation Serif" w:hAnsi="Liberation Serif" w:cs="Times New Roman"/>
          <w:color w:val="000000"/>
          <w:sz w:val="24"/>
          <w:szCs w:val="24"/>
        </w:rPr>
        <w:t xml:space="preserve">lors de la conception de leur projet.  </w:t>
      </w:r>
    </w:p>
    <w:p w14:paraId="20AE808D" w14:textId="77777777" w:rsidR="009A681E" w:rsidRDefault="00716C66">
      <w:pPr>
        <w:numPr>
          <w:ilvl w:val="0"/>
          <w:numId w:val="1"/>
        </w:numPr>
        <w:jc w:val="both"/>
        <w:rPr>
          <w:rFonts w:ascii="Liberation Serif" w:hAnsi="Liberation Serif"/>
          <w:sz w:val="24"/>
          <w:szCs w:val="24"/>
        </w:rPr>
      </w:pPr>
      <w:r>
        <w:rPr>
          <w:rFonts w:ascii="Liberation Serif" w:hAnsi="Liberation Serif"/>
          <w:sz w:val="24"/>
          <w:szCs w:val="24"/>
        </w:rPr>
        <w:t>supprime le cas particulier où lors</w:t>
      </w:r>
      <w:r>
        <w:rPr>
          <w:rFonts w:ascii="Liberation Serif" w:hAnsi="Liberation Serif"/>
          <w:sz w:val="24"/>
          <w:szCs w:val="24"/>
        </w:rPr>
        <w:t xml:space="preserve">que la rue est en pente, les différences de hauteur résultant du dénivelé du sol doivent être pris en compte. Ceci </w:t>
      </w:r>
      <w:r>
        <w:rPr>
          <w:rFonts w:ascii="Liberation Serif" w:hAnsi="Liberation Serif" w:cs="Times New Roman"/>
          <w:color w:val="000000"/>
          <w:sz w:val="24"/>
          <w:szCs w:val="24"/>
        </w:rPr>
        <w:t>autorise des constructions de gabarits plus important en aval. Situation particulière de pente : le projet de RRU permet de s’aligner sur l’i</w:t>
      </w:r>
      <w:r>
        <w:rPr>
          <w:rFonts w:ascii="Liberation Serif" w:hAnsi="Liberation Serif" w:cs="Times New Roman"/>
          <w:color w:val="000000"/>
          <w:sz w:val="24"/>
          <w:szCs w:val="24"/>
        </w:rPr>
        <w:t xml:space="preserve">mmeuble le plus haut. Autrement dit, on ne tient plus compte du dénivelé du sol, comme c’était le cas dans l’ancien RRU. </w:t>
      </w:r>
      <w:r>
        <w:rPr>
          <w:rFonts w:ascii="Liberation Serif" w:hAnsi="Liberation Serif"/>
          <w:sz w:val="24"/>
          <w:szCs w:val="24"/>
        </w:rPr>
        <w:t>La suppression de cette disposition induira donc possiblement un effet négatif sur le paysage urbain des rues en pente.</w:t>
      </w:r>
    </w:p>
    <w:p w14:paraId="618658E5" w14:textId="77777777" w:rsidR="009A681E" w:rsidRDefault="00716C66">
      <w:r>
        <w:rPr>
          <w:noProof/>
          <w:lang w:val="en-US"/>
        </w:rPr>
        <w:drawing>
          <wp:anchor distT="0" distB="0" distL="0" distR="0" simplePos="0" relativeHeight="5" behindDoc="0" locked="0" layoutInCell="1" allowOverlap="1" wp14:anchorId="74FCCF54" wp14:editId="21AAC7FF">
            <wp:simplePos x="0" y="0"/>
            <wp:positionH relativeFrom="column">
              <wp:posOffset>0</wp:posOffset>
            </wp:positionH>
            <wp:positionV relativeFrom="paragraph">
              <wp:posOffset>360045</wp:posOffset>
            </wp:positionV>
            <wp:extent cx="6120130" cy="1913255"/>
            <wp:effectExtent l="0" t="0" r="0" b="0"/>
            <wp:wrapSquare wrapText="largest"/>
            <wp:docPr id="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pic:cNvPicPr>
                      <a:picLocks noChangeAspect="1" noChangeArrowheads="1"/>
                    </pic:cNvPicPr>
                  </pic:nvPicPr>
                  <pic:blipFill>
                    <a:blip r:embed="rId11"/>
                    <a:stretch>
                      <a:fillRect/>
                    </a:stretch>
                  </pic:blipFill>
                  <pic:spPr bwMode="auto">
                    <a:xfrm>
                      <a:off x="0" y="0"/>
                      <a:ext cx="6120130" cy="1913255"/>
                    </a:xfrm>
                    <a:prstGeom prst="rect">
                      <a:avLst/>
                    </a:prstGeom>
                  </pic:spPr>
                </pic:pic>
              </a:graphicData>
            </a:graphic>
          </wp:anchor>
        </w:drawing>
      </w:r>
    </w:p>
    <w:p w14:paraId="7A0D2174" w14:textId="77777777" w:rsidR="009A681E" w:rsidRDefault="009A681E"/>
    <w:p w14:paraId="64C95E4B" w14:textId="77777777" w:rsidR="009A681E" w:rsidRDefault="00716C66">
      <w:pPr>
        <w:spacing w:after="0" w:line="240" w:lineRule="auto"/>
        <w:jc w:val="both"/>
      </w:pPr>
      <w:r>
        <w:rPr>
          <w:rFonts w:ascii="Liberation Serif" w:hAnsi="Liberation Serif" w:cs="Times New Roman"/>
          <w:color w:val="000000"/>
          <w:sz w:val="24"/>
          <w:szCs w:val="24"/>
        </w:rPr>
        <w:t>Par ailleurs</w:t>
      </w:r>
      <w:r>
        <w:rPr>
          <w:rFonts w:ascii="Liberation Serif" w:hAnsi="Liberation Serif" w:cs="Times New Roman"/>
          <w:color w:val="000000"/>
          <w:sz w:val="24"/>
          <w:szCs w:val="24"/>
        </w:rPr>
        <w:t xml:space="preserve"> cette densification maîtrisée aura pour impact de densifier ce qui est déjà dense et donc les quartiers les plus centraux. </w:t>
      </w:r>
    </w:p>
    <w:p w14:paraId="1C334687" w14:textId="77777777" w:rsidR="009A681E" w:rsidRDefault="009A681E">
      <w:pPr>
        <w:spacing w:after="0" w:line="240" w:lineRule="auto"/>
        <w:jc w:val="both"/>
        <w:rPr>
          <w:rFonts w:ascii="Liberation Serif" w:hAnsi="Liberation Serif" w:cs="Times New Roman"/>
          <w:color w:val="000000"/>
          <w:sz w:val="24"/>
          <w:szCs w:val="24"/>
        </w:rPr>
      </w:pPr>
    </w:p>
    <w:p w14:paraId="7625765E" w14:textId="77777777" w:rsidR="009A681E" w:rsidRDefault="00716C66">
      <w:pPr>
        <w:spacing w:after="0" w:line="240" w:lineRule="auto"/>
        <w:jc w:val="both"/>
      </w:pPr>
      <w:r>
        <w:rPr>
          <w:rFonts w:ascii="Times New Roman" w:hAnsi="Times New Roman" w:cs="Times New Roman"/>
          <w:i/>
          <w:sz w:val="24"/>
          <w:szCs w:val="24"/>
        </w:rPr>
        <w:t xml:space="preserve">Questions et remarques </w:t>
      </w:r>
    </w:p>
    <w:p w14:paraId="163ADF60" w14:textId="77777777" w:rsidR="009A681E" w:rsidRDefault="009A681E">
      <w:pPr>
        <w:spacing w:after="0" w:line="240" w:lineRule="auto"/>
        <w:jc w:val="both"/>
        <w:rPr>
          <w:rFonts w:ascii="Times New Roman" w:hAnsi="Times New Roman" w:cs="Times New Roman"/>
          <w:i/>
          <w:sz w:val="24"/>
          <w:szCs w:val="24"/>
        </w:rPr>
      </w:pPr>
    </w:p>
    <w:p w14:paraId="6B9816A7" w14:textId="77777777" w:rsidR="009A681E" w:rsidRDefault="00716C66">
      <w:pPr>
        <w:spacing w:after="0" w:line="240" w:lineRule="auto"/>
        <w:jc w:val="both"/>
      </w:pPr>
      <w:r>
        <w:rPr>
          <w:rFonts w:ascii="Times New Roman" w:hAnsi="Times New Roman" w:cs="Times New Roman"/>
          <w:sz w:val="24"/>
          <w:szCs w:val="24"/>
        </w:rPr>
        <w:t>Questions : porte sur la clarification des hauteurs maximales en cas d’immeubles mitoyens, d’une part, et</w:t>
      </w:r>
      <w:r>
        <w:rPr>
          <w:rFonts w:ascii="Times New Roman" w:hAnsi="Times New Roman" w:cs="Times New Roman"/>
          <w:sz w:val="24"/>
          <w:szCs w:val="24"/>
        </w:rPr>
        <w:t xml:space="preserve"> d’immeubles isolés, d’autre part.</w:t>
      </w:r>
      <w:r>
        <w:rPr>
          <w:rFonts w:ascii="Times New Roman" w:hAnsi="Times New Roman" w:cs="Times New Roman"/>
          <w:color w:val="000000"/>
          <w:sz w:val="24"/>
          <w:szCs w:val="24"/>
        </w:rPr>
        <w:t xml:space="preserve"> En </w:t>
      </w:r>
      <w:r>
        <w:rPr>
          <w:rFonts w:ascii="Times New Roman" w:hAnsi="Times New Roman" w:cs="Times New Roman"/>
          <w:sz w:val="24"/>
          <w:szCs w:val="24"/>
        </w:rPr>
        <w:t xml:space="preserve">situation existante, il est possible de monter au-dessus de la hauteur maximale. </w:t>
      </w:r>
    </w:p>
    <w:p w14:paraId="44A9E806" w14:textId="77777777" w:rsidR="009A681E" w:rsidRDefault="009A681E">
      <w:pPr>
        <w:spacing w:after="0" w:line="240" w:lineRule="auto"/>
        <w:jc w:val="both"/>
        <w:rPr>
          <w:rFonts w:ascii="Times New Roman" w:hAnsi="Times New Roman" w:cs="Times New Roman"/>
          <w:sz w:val="24"/>
          <w:szCs w:val="24"/>
        </w:rPr>
      </w:pPr>
    </w:p>
    <w:p w14:paraId="453702A0" w14:textId="77777777" w:rsidR="009A681E" w:rsidRDefault="00716C66">
      <w:pPr>
        <w:spacing w:after="0" w:line="240" w:lineRule="auto"/>
        <w:jc w:val="both"/>
      </w:pPr>
      <w:r>
        <w:rPr>
          <w:rFonts w:ascii="Times New Roman" w:hAnsi="Times New Roman" w:cs="Times New Roman"/>
          <w:sz w:val="24"/>
          <w:szCs w:val="24"/>
        </w:rPr>
        <w:t>Réponse : dans ce cas, c’est davantage lié à une interprétation du texte. Le texte du RRU de 2006 prévoit que « la hauteur de la façade</w:t>
      </w:r>
      <w:r>
        <w:rPr>
          <w:rFonts w:ascii="Times New Roman" w:hAnsi="Times New Roman" w:cs="Times New Roman"/>
          <w:sz w:val="24"/>
          <w:szCs w:val="24"/>
        </w:rPr>
        <w:t xml:space="preserve"> avant de la construction en mitoyenneté </w:t>
      </w:r>
      <w:r>
        <w:rPr>
          <w:rFonts w:ascii="Times New Roman" w:hAnsi="Times New Roman" w:cs="Times New Roman"/>
          <w:b/>
          <w:bCs/>
          <w:sz w:val="24"/>
          <w:szCs w:val="24"/>
        </w:rPr>
        <w:t>ne peut</w:t>
      </w:r>
      <w:r>
        <w:rPr>
          <w:rFonts w:ascii="Times New Roman" w:hAnsi="Times New Roman" w:cs="Times New Roman"/>
          <w:sz w:val="24"/>
          <w:szCs w:val="24"/>
        </w:rPr>
        <w:t xml:space="preserve"> (…) </w:t>
      </w:r>
      <w:r>
        <w:rPr>
          <w:rFonts w:ascii="Times New Roman" w:hAnsi="Times New Roman" w:cs="Times New Roman"/>
          <w:sz w:val="24"/>
          <w:szCs w:val="24"/>
        </w:rPr>
        <w:lastRenderedPageBreak/>
        <w:t xml:space="preserve">2° être supérieure à celle de la hauteur de référence la plus élevée » et que la toiture </w:t>
      </w:r>
      <w:r>
        <w:rPr>
          <w:rFonts w:ascii="Times New Roman" w:hAnsi="Times New Roman" w:cs="Times New Roman"/>
          <w:b/>
          <w:bCs/>
          <w:sz w:val="24"/>
          <w:szCs w:val="24"/>
        </w:rPr>
        <w:t>ne peut pas</w:t>
      </w:r>
      <w:r>
        <w:rPr>
          <w:rFonts w:ascii="Times New Roman" w:hAnsi="Times New Roman" w:cs="Times New Roman"/>
          <w:sz w:val="24"/>
          <w:szCs w:val="24"/>
        </w:rPr>
        <w:t xml:space="preserve"> « dépasser la hauteur du profil mitoyen le plus haut de la toiture du bâtiment principal (…) ». La seu</w:t>
      </w:r>
      <w:r>
        <w:rPr>
          <w:rFonts w:ascii="Times New Roman" w:hAnsi="Times New Roman" w:cs="Times New Roman"/>
          <w:sz w:val="24"/>
          <w:szCs w:val="24"/>
        </w:rPr>
        <w:t xml:space="preserve">le différence entre l’ancien et le nouveau RRU, c’est de permettre un dépassement de l’immeuble mitoyen le plus bas de six mètres au lieu de trois mètres. </w:t>
      </w:r>
    </w:p>
    <w:p w14:paraId="6A6C82CC" w14:textId="77777777" w:rsidR="009A681E" w:rsidRDefault="009A681E">
      <w:pPr>
        <w:spacing w:after="0" w:line="240" w:lineRule="auto"/>
        <w:jc w:val="both"/>
        <w:rPr>
          <w:rFonts w:ascii="Times New Roman" w:hAnsi="Times New Roman" w:cs="Times New Roman"/>
          <w:sz w:val="24"/>
          <w:szCs w:val="24"/>
        </w:rPr>
      </w:pPr>
    </w:p>
    <w:p w14:paraId="5FE2C1AC" w14:textId="77777777" w:rsidR="009A681E" w:rsidRDefault="00716C66">
      <w:pPr>
        <w:spacing w:after="0" w:line="240" w:lineRule="auto"/>
        <w:jc w:val="both"/>
      </w:pPr>
      <w:r>
        <w:rPr>
          <w:rFonts w:ascii="Times New Roman" w:hAnsi="Times New Roman" w:cs="Times New Roman"/>
          <w:sz w:val="24"/>
          <w:szCs w:val="24"/>
        </w:rPr>
        <w:t>Remarque : à propos des gabarits, on ne se projette jamais depuis les immeubles d’en face, mais uni</w:t>
      </w:r>
      <w:r>
        <w:rPr>
          <w:rFonts w:ascii="Times New Roman" w:hAnsi="Times New Roman" w:cs="Times New Roman"/>
          <w:sz w:val="24"/>
          <w:szCs w:val="24"/>
        </w:rPr>
        <w:t xml:space="preserve">quement depuis les immeubles situés du même côté de la rue. </w:t>
      </w:r>
    </w:p>
    <w:p w14:paraId="192CBD1A" w14:textId="77777777" w:rsidR="009A681E" w:rsidRDefault="009A681E">
      <w:pPr>
        <w:spacing w:after="0" w:line="240" w:lineRule="auto"/>
        <w:jc w:val="both"/>
        <w:rPr>
          <w:rFonts w:ascii="Times New Roman" w:hAnsi="Times New Roman" w:cs="Times New Roman"/>
          <w:sz w:val="24"/>
          <w:szCs w:val="24"/>
        </w:rPr>
      </w:pPr>
    </w:p>
    <w:p w14:paraId="645F4B36" w14:textId="77777777" w:rsidR="009A681E" w:rsidRDefault="00716C66">
      <w:pPr>
        <w:jc w:val="both"/>
        <w:rPr>
          <w:rFonts w:ascii="Liberation Serif" w:hAnsi="Liberation Serif"/>
          <w:sz w:val="24"/>
          <w:szCs w:val="24"/>
        </w:rPr>
      </w:pPr>
      <w:r>
        <w:rPr>
          <w:rFonts w:ascii="Liberation Serif" w:hAnsi="Liberation Serif"/>
          <w:b/>
          <w:bCs/>
          <w:sz w:val="24"/>
          <w:szCs w:val="24"/>
        </w:rPr>
        <w:t>L’article 5</w:t>
      </w:r>
      <w:r>
        <w:rPr>
          <w:rFonts w:ascii="Liberation Serif" w:hAnsi="Liberation Serif"/>
          <w:sz w:val="24"/>
          <w:szCs w:val="24"/>
        </w:rPr>
        <w:t xml:space="preserve">  La hauteur de la façade avant de la construction est déterminée en fonction de la hauteur </w:t>
      </w:r>
      <w:r>
        <w:rPr>
          <w:rFonts w:ascii="Liberation Serif" w:hAnsi="Liberation Serif"/>
          <w:sz w:val="24"/>
          <w:szCs w:val="24"/>
          <w:u w:val="single"/>
        </w:rPr>
        <w:t xml:space="preserve">des constructions de référence  </w:t>
      </w:r>
      <w:r>
        <w:rPr>
          <w:rFonts w:ascii="Liberation Serif" w:hAnsi="Liberation Serif"/>
          <w:sz w:val="24"/>
          <w:szCs w:val="24"/>
        </w:rPr>
        <w:t xml:space="preserve">(avant on parlait des constructions immédiatement voisines). Il est dit que : </w:t>
      </w:r>
      <w:r>
        <w:rPr>
          <w:rFonts w:ascii="Liberation Serif" w:hAnsi="Liberation Serif"/>
          <w:i/>
          <w:iCs/>
          <w:sz w:val="24"/>
          <w:szCs w:val="24"/>
        </w:rPr>
        <w:t xml:space="preserve">Lorsque la hauteur de la façade avant </w:t>
      </w:r>
      <w:r>
        <w:rPr>
          <w:rFonts w:ascii="Liberation Serif" w:hAnsi="Liberation Serif"/>
          <w:i/>
          <w:iCs/>
          <w:sz w:val="24"/>
          <w:szCs w:val="24"/>
          <w:u w:val="single"/>
        </w:rPr>
        <w:t xml:space="preserve">des deux constructions de référence </w:t>
      </w:r>
      <w:r>
        <w:rPr>
          <w:rFonts w:ascii="Liberation Serif" w:hAnsi="Liberation Serif"/>
          <w:i/>
          <w:iCs/>
          <w:sz w:val="24"/>
          <w:szCs w:val="24"/>
        </w:rPr>
        <w:t>est anormalement faible ou anormalement élevée par rapport à la hauteur moyenne de celle des autres cons</w:t>
      </w:r>
      <w:r>
        <w:rPr>
          <w:rFonts w:ascii="Liberation Serif" w:hAnsi="Liberation Serif"/>
          <w:i/>
          <w:iCs/>
          <w:sz w:val="24"/>
          <w:szCs w:val="24"/>
        </w:rPr>
        <w:t xml:space="preserve">tructions situées du même côté de la rue que l’immeuble considéré ou, à défaut, de l’îlot, cette hauteur est déterminée en fonction de la hauteur moyenne des autres constructions </w:t>
      </w:r>
      <w:r>
        <w:rPr>
          <w:rFonts w:ascii="Liberation Serif" w:hAnsi="Liberation Serif"/>
          <w:i/>
          <w:iCs/>
          <w:sz w:val="24"/>
          <w:szCs w:val="24"/>
          <w:u w:val="single"/>
        </w:rPr>
        <w:t>situées du même côté de la rue</w:t>
      </w:r>
      <w:r>
        <w:rPr>
          <w:rFonts w:ascii="Liberation Serif" w:hAnsi="Liberation Serif"/>
          <w:i/>
          <w:iCs/>
          <w:sz w:val="24"/>
          <w:szCs w:val="24"/>
        </w:rPr>
        <w:t xml:space="preserve"> que l’immeuble considéré  ou à défaut en fonct</w:t>
      </w:r>
      <w:r>
        <w:rPr>
          <w:rFonts w:ascii="Liberation Serif" w:hAnsi="Liberation Serif"/>
          <w:i/>
          <w:iCs/>
          <w:sz w:val="24"/>
          <w:szCs w:val="24"/>
        </w:rPr>
        <w:t>ion de la hauteur moyenne des autres constructions de l’îlot.</w:t>
      </w:r>
    </w:p>
    <w:p w14:paraId="36D53C5F" w14:textId="77777777" w:rsidR="009A681E" w:rsidRDefault="00716C66">
      <w:pPr>
        <w:spacing w:after="0" w:line="240" w:lineRule="auto"/>
        <w:jc w:val="both"/>
        <w:rPr>
          <w:u w:val="single"/>
        </w:rPr>
      </w:pPr>
      <w:r>
        <w:rPr>
          <w:rFonts w:ascii="Times New Roman" w:hAnsi="Times New Roman" w:cs="Times New Roman"/>
          <w:sz w:val="24"/>
          <w:szCs w:val="24"/>
          <w:u w:val="single"/>
        </w:rPr>
        <w:t xml:space="preserve">Le glossaire définit la Constructions de référence : </w:t>
      </w:r>
      <w:r>
        <w:rPr>
          <w:rFonts w:ascii="Times New Roman" w:hAnsi="Times New Roman" w:cs="Times New Roman"/>
          <w:sz w:val="24"/>
          <w:szCs w:val="24"/>
        </w:rPr>
        <w:t xml:space="preserve">constructions voisines ou, à défaut de constructions voisines, </w:t>
      </w:r>
      <w:r>
        <w:rPr>
          <w:rFonts w:ascii="Times New Roman" w:hAnsi="Times New Roman" w:cs="Times New Roman"/>
          <w:sz w:val="24"/>
          <w:szCs w:val="24"/>
          <w:u w:val="single"/>
        </w:rPr>
        <w:t>constructions les plus proches situées de part et d’autre du terrain considéré</w:t>
      </w:r>
      <w:r>
        <w:rPr>
          <w:rFonts w:ascii="Times New Roman" w:hAnsi="Times New Roman" w:cs="Times New Roman"/>
          <w:sz w:val="24"/>
          <w:szCs w:val="24"/>
          <w:u w:val="single"/>
        </w:rPr>
        <w:t>, dans la même rue ou, à défaut, sur le pourtour du même îlot.</w:t>
      </w:r>
    </w:p>
    <w:p w14:paraId="2D79D59D" w14:textId="77777777" w:rsidR="009A681E" w:rsidRDefault="009A681E">
      <w:pPr>
        <w:spacing w:after="0" w:line="240" w:lineRule="auto"/>
        <w:jc w:val="both"/>
        <w:rPr>
          <w:rFonts w:ascii="Liberation Serif" w:hAnsi="Liberation Serif" w:cs="Times New Roman"/>
          <w:color w:val="000000"/>
          <w:sz w:val="24"/>
          <w:szCs w:val="24"/>
        </w:rPr>
      </w:pPr>
    </w:p>
    <w:p w14:paraId="3604BE5A" w14:textId="77777777" w:rsidR="009A681E" w:rsidRDefault="00716C66">
      <w:pPr>
        <w:spacing w:after="0" w:line="240" w:lineRule="auto"/>
        <w:jc w:val="both"/>
        <w:rPr>
          <w:rFonts w:ascii="Times New Roman" w:hAnsi="Times New Roman" w:cs="Times New Roman"/>
          <w:color w:val="FF0000"/>
          <w:sz w:val="24"/>
          <w:szCs w:val="24"/>
        </w:rPr>
      </w:pPr>
      <w:r>
        <w:rPr>
          <w:rFonts w:ascii="Liberation Serif" w:hAnsi="Liberation Serif" w:cs="Times New Roman"/>
          <w:color w:val="000000"/>
          <w:sz w:val="24"/>
          <w:szCs w:val="24"/>
        </w:rPr>
        <w:t xml:space="preserve">C’est une conception très élargie qui risque d’englober des gabarits plus élevés alors que l’immeuble considéré est à proximité de constructions basses. </w:t>
      </w:r>
    </w:p>
    <w:p w14:paraId="6F07661F" w14:textId="77777777" w:rsidR="009A681E" w:rsidRDefault="009A681E">
      <w:pPr>
        <w:spacing w:after="0" w:line="240" w:lineRule="auto"/>
        <w:jc w:val="both"/>
        <w:rPr>
          <w:rFonts w:ascii="Times New Roman" w:hAnsi="Times New Roman" w:cs="Times New Roman"/>
          <w:color w:val="FF0000"/>
          <w:sz w:val="24"/>
          <w:szCs w:val="24"/>
        </w:rPr>
      </w:pPr>
    </w:p>
    <w:p w14:paraId="09E5B4E4" w14:textId="77777777" w:rsidR="009A681E" w:rsidRDefault="009A681E">
      <w:pPr>
        <w:spacing w:after="0" w:line="240" w:lineRule="auto"/>
        <w:jc w:val="both"/>
        <w:rPr>
          <w:rFonts w:ascii="Times New Roman" w:hAnsi="Times New Roman" w:cs="Times New Roman"/>
          <w:sz w:val="24"/>
          <w:szCs w:val="24"/>
          <w:u w:val="single"/>
        </w:rPr>
      </w:pPr>
    </w:p>
    <w:p w14:paraId="4C594B98" w14:textId="77777777" w:rsidR="009A681E" w:rsidRDefault="00716C66">
      <w:pPr>
        <w:spacing w:after="0" w:line="240" w:lineRule="auto"/>
        <w:jc w:val="both"/>
      </w:pPr>
      <w:r>
        <w:rPr>
          <w:rFonts w:ascii="Times New Roman" w:hAnsi="Times New Roman" w:cs="Times New Roman"/>
          <w:sz w:val="24"/>
          <w:szCs w:val="24"/>
          <w:u w:val="single"/>
        </w:rPr>
        <w:t>2) Bâtiments isolés</w:t>
      </w:r>
      <w:r>
        <w:rPr>
          <w:rFonts w:ascii="Times New Roman" w:hAnsi="Times New Roman" w:cs="Times New Roman"/>
          <w:sz w:val="24"/>
          <w:szCs w:val="24"/>
        </w:rPr>
        <w:t xml:space="preserve"> : L’art. 8 </w:t>
      </w:r>
      <w:r>
        <w:rPr>
          <w:rFonts w:ascii="Times New Roman" w:hAnsi="Times New Roman" w:cs="Times New Roman"/>
          <w:sz w:val="24"/>
          <w:szCs w:val="24"/>
        </w:rPr>
        <w:t>§ 1 er  dit que «</w:t>
      </w:r>
      <w:r>
        <w:rPr>
          <w:rFonts w:ascii="Times New Roman" w:hAnsi="Times New Roman" w:cs="Times New Roman"/>
          <w:i/>
          <w:iCs/>
          <w:sz w:val="24"/>
          <w:szCs w:val="24"/>
        </w:rPr>
        <w:t> La hauteur de la construction ne dépasse pas la moyenne des hauteurs des constructions environnantes du terrain (</w:t>
      </w:r>
      <w:r>
        <w:rPr>
          <w:rFonts w:ascii="Times New Roman" w:hAnsi="Times New Roman" w:cs="Times New Roman"/>
          <w:sz w:val="24"/>
          <w:szCs w:val="24"/>
        </w:rPr>
        <w:t xml:space="preserve">avt on parlait de la moyenne des hauteurs des constructions </w:t>
      </w:r>
      <w:r>
        <w:rPr>
          <w:rFonts w:ascii="Times New Roman" w:hAnsi="Times New Roman" w:cs="Times New Roman"/>
          <w:b/>
          <w:bCs/>
          <w:sz w:val="24"/>
          <w:szCs w:val="24"/>
        </w:rPr>
        <w:t>sises sur les terrains</w:t>
      </w:r>
      <w:r>
        <w:rPr>
          <w:rFonts w:ascii="Times New Roman" w:hAnsi="Times New Roman" w:cs="Times New Roman"/>
          <w:sz w:val="24"/>
          <w:szCs w:val="24"/>
        </w:rPr>
        <w:t xml:space="preserve"> qui entourent le terrain</w:t>
      </w:r>
      <w:r>
        <w:rPr>
          <w:rFonts w:ascii="Times New Roman" w:hAnsi="Times New Roman" w:cs="Times New Roman"/>
          <w:i/>
          <w:iCs/>
          <w:sz w:val="24"/>
          <w:szCs w:val="24"/>
        </w:rPr>
        <w:t xml:space="preserve"> ) même si cet ens</w:t>
      </w:r>
      <w:r>
        <w:rPr>
          <w:rFonts w:ascii="Times New Roman" w:hAnsi="Times New Roman" w:cs="Times New Roman"/>
          <w:i/>
          <w:iCs/>
          <w:sz w:val="24"/>
          <w:szCs w:val="24"/>
        </w:rPr>
        <w:t>emble de terrains est traversé par une ou si cet ensemble de terrains est traversé par une ou des voies de des voiries. </w:t>
      </w:r>
    </w:p>
    <w:p w14:paraId="18B5EBF9" w14:textId="77777777" w:rsidR="009A681E" w:rsidRDefault="009A681E">
      <w:pPr>
        <w:spacing w:after="0" w:line="240" w:lineRule="auto"/>
        <w:jc w:val="both"/>
        <w:rPr>
          <w:rFonts w:ascii="Times New Roman" w:hAnsi="Times New Roman" w:cs="Times New Roman"/>
          <w:sz w:val="24"/>
          <w:szCs w:val="24"/>
        </w:rPr>
      </w:pPr>
    </w:p>
    <w:p w14:paraId="162A7C90" w14:textId="77777777" w:rsidR="009A681E" w:rsidRDefault="00716C66">
      <w:pPr>
        <w:spacing w:after="0" w:line="240" w:lineRule="auto"/>
        <w:jc w:val="both"/>
      </w:pPr>
      <w:r>
        <w:rPr>
          <w:rFonts w:ascii="Times New Roman" w:hAnsi="Times New Roman" w:cs="Times New Roman"/>
          <w:sz w:val="24"/>
          <w:szCs w:val="24"/>
        </w:rPr>
        <w:t xml:space="preserve">La définition donnée par le projet de glossaire pour les </w:t>
      </w:r>
      <w:r>
        <w:rPr>
          <w:rFonts w:ascii="Times New Roman" w:hAnsi="Times New Roman" w:cs="Times New Roman"/>
          <w:i/>
          <w:iCs/>
          <w:sz w:val="24"/>
          <w:szCs w:val="24"/>
        </w:rPr>
        <w:t xml:space="preserve">constructions environnantes du terrain </w:t>
      </w:r>
      <w:r>
        <w:rPr>
          <w:rFonts w:ascii="Times New Roman" w:hAnsi="Times New Roman" w:cs="Times New Roman"/>
          <w:sz w:val="24"/>
          <w:szCs w:val="24"/>
        </w:rPr>
        <w:t xml:space="preserve"> est très peu compréhensible. Il sembl</w:t>
      </w:r>
      <w:r>
        <w:rPr>
          <w:rFonts w:ascii="Times New Roman" w:hAnsi="Times New Roman" w:cs="Times New Roman"/>
          <w:sz w:val="24"/>
          <w:szCs w:val="24"/>
        </w:rPr>
        <w:t xml:space="preserve">e en tout cas que les constructions limitrophes ne sont plus les seules visées. </w:t>
      </w:r>
      <w:r>
        <w:rPr>
          <w:rFonts w:ascii="Times New Roman" w:hAnsi="Times New Roman" w:cs="Times New Roman"/>
          <w:sz w:val="24"/>
          <w:szCs w:val="24"/>
        </w:rPr>
        <w:t>Le glossaire définit ainsi le terme de construction environnante : « construction sise sur un terrain situé à proximité, dans un ensemble typo-morphologique, et non nécessairem</w:t>
      </w:r>
      <w:r>
        <w:rPr>
          <w:rFonts w:ascii="Times New Roman" w:hAnsi="Times New Roman" w:cs="Times New Roman"/>
          <w:sz w:val="24"/>
          <w:szCs w:val="24"/>
        </w:rPr>
        <w:t>ent limitrophe du terrain considéré en vue de l’application du présent règlement. »</w:t>
      </w:r>
    </w:p>
    <w:p w14:paraId="76F95043" w14:textId="77777777" w:rsidR="009A681E" w:rsidRDefault="009A681E">
      <w:pPr>
        <w:spacing w:after="0" w:line="240" w:lineRule="auto"/>
        <w:jc w:val="both"/>
        <w:rPr>
          <w:rFonts w:ascii="Times New Roman" w:hAnsi="Times New Roman" w:cs="Times New Roman"/>
          <w:color w:val="FF0000"/>
          <w:sz w:val="24"/>
          <w:szCs w:val="24"/>
        </w:rPr>
      </w:pPr>
    </w:p>
    <w:p w14:paraId="55892422" w14:textId="77777777" w:rsidR="009A681E" w:rsidRDefault="009A681E">
      <w:pPr>
        <w:spacing w:after="0" w:line="240" w:lineRule="auto"/>
        <w:jc w:val="both"/>
        <w:rPr>
          <w:rFonts w:ascii="Times New Roman" w:hAnsi="Times New Roman" w:cs="Times New Roman"/>
          <w:i/>
          <w:sz w:val="24"/>
          <w:szCs w:val="24"/>
        </w:rPr>
      </w:pPr>
    </w:p>
    <w:p w14:paraId="093C07B1" w14:textId="77777777" w:rsidR="009A681E" w:rsidRDefault="009A681E">
      <w:pPr>
        <w:spacing w:after="0" w:line="240" w:lineRule="auto"/>
        <w:jc w:val="both"/>
        <w:rPr>
          <w:rFonts w:ascii="Times New Roman" w:hAnsi="Times New Roman" w:cs="Times New Roman"/>
          <w:i/>
          <w:sz w:val="24"/>
          <w:szCs w:val="24"/>
        </w:rPr>
      </w:pPr>
    </w:p>
    <w:p w14:paraId="5EFFD4E2" w14:textId="77777777" w:rsidR="009A681E" w:rsidRDefault="009A681E">
      <w:pPr>
        <w:spacing w:after="0" w:line="240" w:lineRule="auto"/>
        <w:jc w:val="both"/>
        <w:rPr>
          <w:rFonts w:ascii="Times New Roman" w:hAnsi="Times New Roman" w:cs="Times New Roman"/>
          <w:i/>
          <w:sz w:val="24"/>
          <w:szCs w:val="24"/>
        </w:rPr>
      </w:pPr>
    </w:p>
    <w:p w14:paraId="1796DC2A" w14:textId="77777777" w:rsidR="009A681E" w:rsidRDefault="009A681E">
      <w:pPr>
        <w:spacing w:after="0" w:line="240" w:lineRule="auto"/>
        <w:jc w:val="both"/>
        <w:rPr>
          <w:rFonts w:ascii="Times New Roman" w:hAnsi="Times New Roman" w:cs="Times New Roman"/>
          <w:i/>
          <w:sz w:val="24"/>
          <w:szCs w:val="24"/>
        </w:rPr>
      </w:pPr>
    </w:p>
    <w:p w14:paraId="1188E69E" w14:textId="77777777" w:rsidR="009A681E" w:rsidRDefault="009A681E">
      <w:pPr>
        <w:spacing w:after="0" w:line="240" w:lineRule="auto"/>
        <w:jc w:val="both"/>
        <w:rPr>
          <w:rFonts w:ascii="Times New Roman" w:hAnsi="Times New Roman" w:cs="Times New Roman"/>
          <w:i/>
          <w:sz w:val="24"/>
          <w:szCs w:val="24"/>
        </w:rPr>
      </w:pPr>
    </w:p>
    <w:p w14:paraId="4C03E715" w14:textId="77777777" w:rsidR="009A681E" w:rsidRDefault="009A681E">
      <w:pPr>
        <w:spacing w:after="0" w:line="240" w:lineRule="auto"/>
        <w:jc w:val="both"/>
        <w:rPr>
          <w:rFonts w:ascii="Times New Roman" w:hAnsi="Times New Roman" w:cs="Times New Roman"/>
          <w:i/>
          <w:sz w:val="24"/>
          <w:szCs w:val="24"/>
        </w:rPr>
      </w:pPr>
    </w:p>
    <w:p w14:paraId="4CC4E67F" w14:textId="77777777" w:rsidR="009A681E" w:rsidRDefault="009A681E">
      <w:pPr>
        <w:spacing w:after="0" w:line="240" w:lineRule="auto"/>
        <w:jc w:val="both"/>
        <w:rPr>
          <w:rFonts w:ascii="Times New Roman" w:hAnsi="Times New Roman" w:cs="Times New Roman"/>
          <w:i/>
          <w:sz w:val="24"/>
          <w:szCs w:val="24"/>
        </w:rPr>
      </w:pPr>
    </w:p>
    <w:p w14:paraId="38CB761F" w14:textId="77777777" w:rsidR="009A681E" w:rsidRDefault="009A681E">
      <w:pPr>
        <w:spacing w:after="0" w:line="240" w:lineRule="auto"/>
        <w:jc w:val="both"/>
        <w:rPr>
          <w:rFonts w:ascii="Times New Roman" w:hAnsi="Times New Roman" w:cs="Times New Roman"/>
          <w:color w:val="FF0000"/>
          <w:sz w:val="24"/>
          <w:szCs w:val="24"/>
        </w:rPr>
      </w:pPr>
    </w:p>
    <w:p w14:paraId="707F50E3" w14:textId="77777777" w:rsidR="009A681E" w:rsidRDefault="00716C66">
      <w:pPr>
        <w:spacing w:after="0" w:line="240" w:lineRule="auto"/>
        <w:jc w:val="both"/>
      </w:pPr>
      <w:r>
        <w:rPr>
          <w:rFonts w:ascii="Times New Roman" w:hAnsi="Times New Roman" w:cs="Times New Roman"/>
          <w:b/>
          <w:sz w:val="24"/>
          <w:szCs w:val="24"/>
        </w:rPr>
        <w:t xml:space="preserve">C – Normes d’habilité des logements et photovoltaïque (Sarah) </w:t>
      </w:r>
    </w:p>
    <w:p w14:paraId="5F4EF532" w14:textId="77777777" w:rsidR="009A681E" w:rsidRDefault="009A681E">
      <w:pPr>
        <w:spacing w:after="0" w:line="240" w:lineRule="auto"/>
        <w:jc w:val="both"/>
        <w:rPr>
          <w:i/>
        </w:rPr>
      </w:pPr>
    </w:p>
    <w:p w14:paraId="73216C2F" w14:textId="77777777" w:rsidR="009A681E" w:rsidRDefault="00716C66">
      <w:pPr>
        <w:spacing w:after="0" w:line="240" w:lineRule="auto"/>
        <w:jc w:val="both"/>
        <w:rPr>
          <w:rFonts w:ascii="Times New Roman" w:hAnsi="Times New Roman"/>
          <w:i/>
          <w:sz w:val="24"/>
          <w:szCs w:val="24"/>
        </w:rPr>
      </w:pPr>
      <w:r>
        <w:rPr>
          <w:rFonts w:ascii="Times New Roman" w:hAnsi="Times New Roman"/>
          <w:i/>
          <w:sz w:val="24"/>
          <w:szCs w:val="24"/>
        </w:rPr>
        <w:t>Présentation</w:t>
      </w:r>
    </w:p>
    <w:p w14:paraId="64402BED" w14:textId="77777777" w:rsidR="009A681E" w:rsidRDefault="009A681E">
      <w:pPr>
        <w:spacing w:after="0" w:line="240" w:lineRule="auto"/>
        <w:jc w:val="both"/>
        <w:rPr>
          <w:i/>
        </w:rPr>
      </w:pPr>
    </w:p>
    <w:p w14:paraId="0CE20FD2" w14:textId="77777777" w:rsidR="009A681E" w:rsidRDefault="00716C66">
      <w:pPr>
        <w:spacing w:after="0" w:line="240" w:lineRule="auto"/>
        <w:jc w:val="both"/>
      </w:pPr>
      <w:r>
        <w:rPr>
          <w:rFonts w:ascii="Times New Roman" w:hAnsi="Times New Roman" w:cs="Times New Roman"/>
          <w:sz w:val="24"/>
          <w:szCs w:val="24"/>
          <w:u w:val="single"/>
        </w:rPr>
        <w:t>1. Toits plats, photovoltaïque (Titre I – partie)</w:t>
      </w:r>
    </w:p>
    <w:p w14:paraId="5785B445" w14:textId="77777777" w:rsidR="009A681E" w:rsidRDefault="009A681E">
      <w:pPr>
        <w:spacing w:after="0" w:line="240" w:lineRule="auto"/>
        <w:jc w:val="both"/>
        <w:rPr>
          <w:rFonts w:ascii="Times New Roman" w:hAnsi="Times New Roman" w:cs="Times New Roman"/>
          <w:sz w:val="24"/>
          <w:szCs w:val="24"/>
          <w:u w:val="single"/>
        </w:rPr>
      </w:pPr>
    </w:p>
    <w:p w14:paraId="3F6191C2" w14:textId="77777777" w:rsidR="009A681E" w:rsidRDefault="00716C66">
      <w:pPr>
        <w:spacing w:after="0" w:line="240" w:lineRule="auto"/>
        <w:jc w:val="both"/>
      </w:pPr>
      <w:r>
        <w:rPr>
          <w:rFonts w:ascii="Times New Roman" w:hAnsi="Times New Roman" w:cs="Times New Roman"/>
          <w:sz w:val="24"/>
          <w:szCs w:val="24"/>
        </w:rPr>
        <w:t>La réforme du RRU vise à multiplier autant que possible les surfaces de panneaux solaires.  Le choix est laissé au constructeur à partir d’une certaine surface de toit plat (et légèrement en pente) : toiture végétalisé, infrastructure (antenne), ou photovo</w:t>
      </w:r>
      <w:r>
        <w:rPr>
          <w:rFonts w:ascii="Times New Roman" w:hAnsi="Times New Roman" w:cs="Times New Roman"/>
          <w:sz w:val="24"/>
          <w:szCs w:val="24"/>
        </w:rPr>
        <w:t xml:space="preserve">ltaïque. </w:t>
      </w:r>
    </w:p>
    <w:p w14:paraId="1D219F63" w14:textId="77777777" w:rsidR="009A681E" w:rsidRDefault="009A681E">
      <w:pPr>
        <w:spacing w:after="0" w:line="240" w:lineRule="auto"/>
        <w:jc w:val="both"/>
        <w:rPr>
          <w:rFonts w:ascii="Times New Roman" w:hAnsi="Times New Roman" w:cs="Times New Roman"/>
          <w:sz w:val="24"/>
          <w:szCs w:val="24"/>
        </w:rPr>
      </w:pPr>
    </w:p>
    <w:p w14:paraId="2DEC5FA0" w14:textId="77777777" w:rsidR="009A681E" w:rsidRDefault="00716C66">
      <w:pPr>
        <w:spacing w:after="0" w:line="240" w:lineRule="auto"/>
        <w:jc w:val="both"/>
      </w:pPr>
      <w:r>
        <w:rPr>
          <w:rFonts w:ascii="Times New Roman" w:hAnsi="Times New Roman" w:cs="Times New Roman"/>
          <w:sz w:val="24"/>
          <w:szCs w:val="24"/>
        </w:rPr>
        <w:t>Étant donné, d’une part, le développement d’acteurs privés (type « Tiers investisseurs », se proposant d’installer à leur frais les panneaux et de se rembourser sur les certificats verts et la vente d’électricité) et, d’autre part, l’existence d</w:t>
      </w:r>
      <w:r>
        <w:rPr>
          <w:rFonts w:ascii="Times New Roman" w:hAnsi="Times New Roman" w:cs="Times New Roman"/>
          <w:sz w:val="24"/>
          <w:szCs w:val="24"/>
        </w:rPr>
        <w:t xml:space="preserve">es certificats verts, le choix des panneaux solaires sera sans doute privilégié dans de nombreux cas. </w:t>
      </w:r>
    </w:p>
    <w:p w14:paraId="601D3B9D" w14:textId="77777777" w:rsidR="009A681E" w:rsidRDefault="009A681E">
      <w:pPr>
        <w:spacing w:after="0" w:line="240" w:lineRule="auto"/>
        <w:jc w:val="both"/>
        <w:rPr>
          <w:rFonts w:ascii="Times New Roman" w:hAnsi="Times New Roman" w:cs="Times New Roman"/>
          <w:sz w:val="24"/>
          <w:szCs w:val="24"/>
        </w:rPr>
      </w:pPr>
    </w:p>
    <w:p w14:paraId="5C84E29B" w14:textId="77777777" w:rsidR="009A681E" w:rsidRDefault="00716C66">
      <w:pPr>
        <w:spacing w:after="0" w:line="240" w:lineRule="auto"/>
        <w:jc w:val="both"/>
      </w:pPr>
      <w:r>
        <w:rPr>
          <w:rFonts w:ascii="Times New Roman" w:hAnsi="Times New Roman" w:cs="Times New Roman"/>
          <w:sz w:val="24"/>
          <w:szCs w:val="24"/>
        </w:rPr>
        <w:t>Le RIE aurait pu adresser les questions liées à l’efficacité de tels dispositifs (en terme d’énergie grise, mais également de « souveraineté énergétique</w:t>
      </w:r>
      <w:r>
        <w:rPr>
          <w:rFonts w:ascii="Times New Roman" w:hAnsi="Times New Roman" w:cs="Times New Roman"/>
          <w:sz w:val="24"/>
          <w:szCs w:val="24"/>
        </w:rPr>
        <w:t xml:space="preserve"> »). D’autant qu’en page 279 du RIE, il est clairement indiqué que les panneaux solaires tels qu’envisagés ne permettront que très marginalement la production d’électricité verte sur la région. </w:t>
      </w:r>
    </w:p>
    <w:p w14:paraId="70F635B6" w14:textId="77777777" w:rsidR="009A681E" w:rsidRDefault="009A681E">
      <w:pPr>
        <w:spacing w:after="0" w:line="240" w:lineRule="auto"/>
        <w:jc w:val="both"/>
        <w:rPr>
          <w:rFonts w:ascii="Times New Roman" w:hAnsi="Times New Roman" w:cs="Times New Roman"/>
          <w:sz w:val="24"/>
          <w:szCs w:val="24"/>
        </w:rPr>
      </w:pPr>
    </w:p>
    <w:p w14:paraId="30778C6A" w14:textId="77777777" w:rsidR="009A681E" w:rsidRDefault="00716C66">
      <w:pPr>
        <w:spacing w:after="0" w:line="240" w:lineRule="auto"/>
        <w:jc w:val="both"/>
      </w:pPr>
      <w:r>
        <w:rPr>
          <w:rFonts w:ascii="Times New Roman" w:hAnsi="Times New Roman" w:cs="Times New Roman"/>
          <w:sz w:val="24"/>
          <w:szCs w:val="24"/>
        </w:rPr>
        <w:t xml:space="preserve">D’autres questions restent ouvertes, notamment l’évaluation </w:t>
      </w:r>
      <w:r>
        <w:rPr>
          <w:rFonts w:ascii="Times New Roman" w:hAnsi="Times New Roman" w:cs="Times New Roman"/>
          <w:sz w:val="24"/>
          <w:szCs w:val="24"/>
        </w:rPr>
        <w:t xml:space="preserve">de ces dispositifs en tenant compte de la future ordonnance de tarification progressive liée aux compteurs communicants. Les producteurs photovoltaïques vont-ils être perdants (prix achat/prix de vente) ? </w:t>
      </w:r>
    </w:p>
    <w:p w14:paraId="75529DBD" w14:textId="77777777" w:rsidR="009A681E" w:rsidRDefault="009A681E">
      <w:pPr>
        <w:spacing w:after="0" w:line="240" w:lineRule="auto"/>
        <w:jc w:val="both"/>
        <w:rPr>
          <w:rFonts w:ascii="Times New Roman" w:hAnsi="Times New Roman" w:cs="Times New Roman"/>
          <w:sz w:val="24"/>
          <w:szCs w:val="24"/>
        </w:rPr>
      </w:pPr>
    </w:p>
    <w:p w14:paraId="7D7A56B0" w14:textId="77777777" w:rsidR="009A681E" w:rsidRDefault="00716C66">
      <w:pPr>
        <w:spacing w:after="0" w:line="240" w:lineRule="auto"/>
        <w:jc w:val="both"/>
      </w:pPr>
      <w:r>
        <w:rPr>
          <w:rFonts w:ascii="Times New Roman" w:hAnsi="Times New Roman" w:cs="Times New Roman"/>
          <w:sz w:val="24"/>
          <w:szCs w:val="24"/>
          <w:u w:val="single"/>
        </w:rPr>
        <w:t>2. Normes d’habitabilité des logements (Titre II)</w:t>
      </w:r>
    </w:p>
    <w:p w14:paraId="595CA807" w14:textId="77777777" w:rsidR="009A681E" w:rsidRDefault="009A681E">
      <w:pPr>
        <w:spacing w:after="0" w:line="240" w:lineRule="auto"/>
        <w:jc w:val="both"/>
        <w:rPr>
          <w:rFonts w:ascii="Times New Roman" w:hAnsi="Times New Roman" w:cs="Times New Roman"/>
          <w:sz w:val="24"/>
          <w:szCs w:val="24"/>
          <w:u w:val="single"/>
        </w:rPr>
      </w:pPr>
    </w:p>
    <w:p w14:paraId="52A70BC1" w14:textId="77777777" w:rsidR="009A681E" w:rsidRDefault="00716C66">
      <w:pPr>
        <w:spacing w:after="0" w:line="240" w:lineRule="auto"/>
        <w:jc w:val="both"/>
      </w:pPr>
      <w:r>
        <w:rPr>
          <w:rFonts w:ascii="Times New Roman" w:hAnsi="Times New Roman" w:cs="Times New Roman"/>
          <w:sz w:val="24"/>
          <w:szCs w:val="24"/>
        </w:rPr>
        <w:t xml:space="preserve">La refonte consiste essentiellement à : </w:t>
      </w:r>
    </w:p>
    <w:p w14:paraId="6D7AC493" w14:textId="77777777" w:rsidR="009A681E" w:rsidRDefault="00716C66">
      <w:pPr>
        <w:spacing w:after="0" w:line="240" w:lineRule="auto"/>
        <w:jc w:val="both"/>
      </w:pPr>
      <w:r>
        <w:rPr>
          <w:rFonts w:ascii="Times New Roman" w:hAnsi="Times New Roman" w:cs="Times New Roman"/>
          <w:sz w:val="24"/>
          <w:szCs w:val="24"/>
        </w:rPr>
        <w:t xml:space="preserve">- adapter les superficies des pièces de vie en fonction du nombre de chambres ; </w:t>
      </w:r>
    </w:p>
    <w:p w14:paraId="19D436F6" w14:textId="77777777" w:rsidR="009A681E" w:rsidRDefault="00716C66">
      <w:pPr>
        <w:spacing w:after="0" w:line="240" w:lineRule="auto"/>
        <w:jc w:val="both"/>
      </w:pPr>
      <w:r>
        <w:rPr>
          <w:rFonts w:ascii="Times New Roman" w:hAnsi="Times New Roman" w:cs="Times New Roman"/>
          <w:sz w:val="24"/>
          <w:szCs w:val="24"/>
        </w:rPr>
        <w:t xml:space="preserve">- créer deux nouvelles formes : logement partagé et logement étudiant. </w:t>
      </w:r>
    </w:p>
    <w:p w14:paraId="7D4D4312" w14:textId="77777777" w:rsidR="009A681E" w:rsidRDefault="009A681E">
      <w:pPr>
        <w:spacing w:after="0" w:line="240" w:lineRule="auto"/>
        <w:jc w:val="both"/>
        <w:rPr>
          <w:rFonts w:ascii="Times New Roman" w:hAnsi="Times New Roman" w:cs="Times New Roman"/>
          <w:sz w:val="24"/>
          <w:szCs w:val="24"/>
        </w:rPr>
      </w:pPr>
    </w:p>
    <w:p w14:paraId="1813033A" w14:textId="77777777" w:rsidR="009A681E" w:rsidRDefault="00716C66">
      <w:pPr>
        <w:spacing w:after="0" w:line="240" w:lineRule="auto"/>
        <w:jc w:val="both"/>
      </w:pPr>
      <w:r>
        <w:rPr>
          <w:rFonts w:ascii="Times New Roman" w:hAnsi="Times New Roman" w:cs="Times New Roman"/>
          <w:sz w:val="24"/>
          <w:szCs w:val="24"/>
        </w:rPr>
        <w:t xml:space="preserve">Ces deux formes étant déjà existantes dans les faits. </w:t>
      </w:r>
    </w:p>
    <w:p w14:paraId="2C6F7AF3" w14:textId="77777777" w:rsidR="009A681E" w:rsidRDefault="009A681E">
      <w:pPr>
        <w:spacing w:after="0" w:line="240" w:lineRule="auto"/>
        <w:jc w:val="both"/>
        <w:rPr>
          <w:rFonts w:ascii="Times New Roman" w:hAnsi="Times New Roman" w:cs="Times New Roman"/>
          <w:sz w:val="24"/>
          <w:szCs w:val="24"/>
        </w:rPr>
      </w:pPr>
    </w:p>
    <w:p w14:paraId="4BCC7C91" w14:textId="77777777" w:rsidR="009A681E" w:rsidRDefault="00716C66">
      <w:pPr>
        <w:spacing w:after="0" w:line="240" w:lineRule="auto"/>
        <w:jc w:val="both"/>
      </w:pPr>
      <w:r>
        <w:rPr>
          <w:rFonts w:ascii="Times New Roman" w:hAnsi="Times New Roman" w:cs="Times New Roman"/>
          <w:sz w:val="24"/>
          <w:szCs w:val="24"/>
        </w:rPr>
        <w:t>Logements étudiants : définition bien encadrée, consiste à accepter la création de logements plus petits.</w:t>
      </w:r>
    </w:p>
    <w:p w14:paraId="7ED39AAB" w14:textId="77777777" w:rsidR="009A681E" w:rsidRDefault="009A681E">
      <w:pPr>
        <w:spacing w:after="0" w:line="240" w:lineRule="auto"/>
        <w:jc w:val="both"/>
        <w:rPr>
          <w:rFonts w:ascii="Times New Roman" w:hAnsi="Times New Roman" w:cs="Times New Roman"/>
          <w:sz w:val="24"/>
          <w:szCs w:val="24"/>
        </w:rPr>
      </w:pPr>
    </w:p>
    <w:p w14:paraId="16E183B7" w14:textId="77777777" w:rsidR="009A681E" w:rsidRDefault="00716C66">
      <w:pPr>
        <w:spacing w:after="0" w:line="240" w:lineRule="auto"/>
        <w:jc w:val="both"/>
      </w:pPr>
      <w:r>
        <w:rPr>
          <w:rFonts w:ascii="Times New Roman" w:hAnsi="Times New Roman" w:cs="Times New Roman"/>
          <w:sz w:val="24"/>
          <w:szCs w:val="24"/>
        </w:rPr>
        <w:t>Logements partagés : chambres plus grandes, pièces de vie plus grandes.</w:t>
      </w:r>
    </w:p>
    <w:p w14:paraId="6486C50A" w14:textId="77777777" w:rsidR="009A681E" w:rsidRDefault="009A681E">
      <w:pPr>
        <w:spacing w:after="0" w:line="240" w:lineRule="auto"/>
        <w:jc w:val="both"/>
        <w:rPr>
          <w:rFonts w:ascii="Times New Roman" w:hAnsi="Times New Roman" w:cs="Times New Roman"/>
          <w:sz w:val="24"/>
          <w:szCs w:val="24"/>
        </w:rPr>
      </w:pPr>
    </w:p>
    <w:p w14:paraId="21420E5D" w14:textId="77777777" w:rsidR="009A681E" w:rsidRDefault="00716C66">
      <w:pPr>
        <w:spacing w:after="0" w:line="240" w:lineRule="auto"/>
        <w:jc w:val="both"/>
      </w:pPr>
      <w:r>
        <w:rPr>
          <w:rFonts w:ascii="Times New Roman" w:hAnsi="Times New Roman" w:cs="Times New Roman"/>
          <w:sz w:val="24"/>
          <w:szCs w:val="24"/>
        </w:rPr>
        <w:t>Sur les normes dans les logements, on va vers « un mieux » en terme d’habita</w:t>
      </w:r>
      <w:r>
        <w:rPr>
          <w:rFonts w:ascii="Times New Roman" w:hAnsi="Times New Roman" w:cs="Times New Roman"/>
          <w:sz w:val="24"/>
          <w:szCs w:val="24"/>
        </w:rPr>
        <w:t>bilité : fixation de la de la salle-de bain, surface des mezzanines, augmentation de la surface vitrée selon la surface au sol, vues directes.</w:t>
      </w:r>
    </w:p>
    <w:p w14:paraId="7E2DD7AE" w14:textId="77777777" w:rsidR="009A681E" w:rsidRDefault="009A681E">
      <w:pPr>
        <w:spacing w:after="0" w:line="240" w:lineRule="auto"/>
        <w:jc w:val="both"/>
        <w:rPr>
          <w:rFonts w:ascii="Times New Roman" w:hAnsi="Times New Roman" w:cs="Times New Roman"/>
          <w:sz w:val="24"/>
          <w:szCs w:val="24"/>
        </w:rPr>
      </w:pPr>
    </w:p>
    <w:p w14:paraId="3FB81C81" w14:textId="77777777" w:rsidR="009A681E" w:rsidRDefault="00716C66">
      <w:pPr>
        <w:spacing w:after="0" w:line="240" w:lineRule="auto"/>
        <w:jc w:val="both"/>
      </w:pPr>
      <w:r>
        <w:rPr>
          <w:rFonts w:ascii="Times New Roman" w:hAnsi="Times New Roman" w:cs="Times New Roman"/>
          <w:sz w:val="24"/>
          <w:szCs w:val="24"/>
        </w:rPr>
        <w:t>Modification des règles relatives aux poubelles : création locaux dès qu’il y a trois appartements, sans tenir c</w:t>
      </w:r>
      <w:r>
        <w:rPr>
          <w:rFonts w:ascii="Times New Roman" w:hAnsi="Times New Roman" w:cs="Times New Roman"/>
          <w:sz w:val="24"/>
          <w:szCs w:val="24"/>
        </w:rPr>
        <w:t>ompte du nombre total d’appartement dans l’immeuble.</w:t>
      </w:r>
    </w:p>
    <w:p w14:paraId="152A6917" w14:textId="77777777" w:rsidR="009A681E" w:rsidRDefault="009A681E">
      <w:pPr>
        <w:spacing w:after="0" w:line="240" w:lineRule="auto"/>
        <w:jc w:val="both"/>
        <w:rPr>
          <w:rFonts w:ascii="Times New Roman" w:hAnsi="Times New Roman" w:cs="Times New Roman"/>
          <w:sz w:val="24"/>
          <w:szCs w:val="24"/>
        </w:rPr>
      </w:pPr>
    </w:p>
    <w:p w14:paraId="170E643C" w14:textId="77777777" w:rsidR="009A681E" w:rsidRDefault="00716C66">
      <w:pPr>
        <w:spacing w:after="0" w:line="240" w:lineRule="auto"/>
        <w:jc w:val="both"/>
      </w:pPr>
      <w:r>
        <w:rPr>
          <w:rFonts w:ascii="Times New Roman" w:hAnsi="Times New Roman" w:cs="Times New Roman"/>
          <w:sz w:val="24"/>
          <w:szCs w:val="24"/>
        </w:rPr>
        <w:t xml:space="preserve">Volonté d’encadrer les divisions d’immeubles selon les règles qui doivent « tendre aux respects des normes » des constructions neuves. </w:t>
      </w:r>
    </w:p>
    <w:p w14:paraId="1E281336" w14:textId="77777777" w:rsidR="009A681E" w:rsidRDefault="009A681E">
      <w:pPr>
        <w:spacing w:after="0" w:line="240" w:lineRule="auto"/>
        <w:jc w:val="both"/>
        <w:rPr>
          <w:rFonts w:ascii="Times New Roman" w:hAnsi="Times New Roman" w:cs="Times New Roman"/>
          <w:sz w:val="24"/>
          <w:szCs w:val="24"/>
        </w:rPr>
      </w:pPr>
    </w:p>
    <w:p w14:paraId="0275C80D" w14:textId="77777777" w:rsidR="009A681E" w:rsidRDefault="009A681E">
      <w:pPr>
        <w:spacing w:after="0" w:line="240" w:lineRule="auto"/>
        <w:jc w:val="both"/>
        <w:rPr>
          <w:rFonts w:ascii="Times New Roman" w:hAnsi="Times New Roman" w:cs="Times New Roman"/>
          <w:b/>
          <w:bCs/>
          <w:sz w:val="24"/>
          <w:szCs w:val="24"/>
        </w:rPr>
      </w:pPr>
    </w:p>
    <w:p w14:paraId="7B884E7F" w14:textId="77777777" w:rsidR="009A681E" w:rsidRDefault="009A681E">
      <w:pPr>
        <w:spacing w:after="0" w:line="240" w:lineRule="auto"/>
        <w:jc w:val="both"/>
        <w:rPr>
          <w:rFonts w:ascii="Times New Roman" w:hAnsi="Times New Roman" w:cs="Times New Roman"/>
          <w:b/>
          <w:bCs/>
          <w:sz w:val="24"/>
          <w:szCs w:val="24"/>
        </w:rPr>
      </w:pPr>
    </w:p>
    <w:p w14:paraId="37384BAF" w14:textId="77777777" w:rsidR="009A681E" w:rsidRDefault="00716C66">
      <w:pPr>
        <w:spacing w:after="0" w:line="240" w:lineRule="auto"/>
        <w:jc w:val="both"/>
      </w:pPr>
      <w:r>
        <w:rPr>
          <w:rFonts w:ascii="Times New Roman" w:hAnsi="Times New Roman" w:cs="Times New Roman"/>
          <w:b/>
          <w:bCs/>
          <w:sz w:val="24"/>
          <w:szCs w:val="24"/>
        </w:rPr>
        <w:t>Les « dangers » :</w:t>
      </w:r>
    </w:p>
    <w:p w14:paraId="05BC5890" w14:textId="77777777" w:rsidR="009A681E" w:rsidRDefault="00716C66">
      <w:pPr>
        <w:spacing w:after="0" w:line="240" w:lineRule="auto"/>
        <w:jc w:val="both"/>
      </w:pPr>
      <w:r>
        <w:rPr>
          <w:rFonts w:ascii="Times New Roman" w:hAnsi="Times New Roman" w:cs="Times New Roman"/>
          <w:sz w:val="24"/>
          <w:szCs w:val="24"/>
        </w:rPr>
        <w:lastRenderedPageBreak/>
        <w:t xml:space="preserve">- augmentation potentielle des prix des appartements : le nombre de chambres impliquant de facto une augmentation de la taille de l’appartement. Sans fixation des loyers, aucune garantie quant à ce </w:t>
      </w:r>
      <w:r>
        <w:rPr>
          <w:rFonts w:ascii="Times New Roman" w:hAnsi="Times New Roman" w:cs="Times New Roman"/>
          <w:i/>
          <w:iCs/>
          <w:sz w:val="24"/>
          <w:szCs w:val="24"/>
        </w:rPr>
        <w:t xml:space="preserve">risque ; </w:t>
      </w:r>
      <w:r>
        <w:rPr>
          <w:rFonts w:ascii="Times New Roman" w:hAnsi="Times New Roman" w:cs="Times New Roman"/>
          <w:sz w:val="24"/>
          <w:szCs w:val="24"/>
        </w:rPr>
        <w:t xml:space="preserve">  </w:t>
      </w:r>
    </w:p>
    <w:p w14:paraId="259E3394" w14:textId="77777777" w:rsidR="009A681E" w:rsidRDefault="00716C66">
      <w:pPr>
        <w:spacing w:after="0" w:line="240" w:lineRule="auto"/>
        <w:jc w:val="both"/>
      </w:pPr>
      <w:r>
        <w:rPr>
          <w:rFonts w:ascii="Times New Roman" w:hAnsi="Times New Roman" w:cs="Times New Roman"/>
          <w:sz w:val="24"/>
          <w:szCs w:val="24"/>
        </w:rPr>
        <w:t xml:space="preserve">- pour les appartements de 4 chambres, les </w:t>
      </w:r>
      <w:r>
        <w:rPr>
          <w:rFonts w:ascii="Times New Roman" w:hAnsi="Times New Roman" w:cs="Times New Roman"/>
          <w:i/>
          <w:iCs/>
          <w:sz w:val="24"/>
          <w:szCs w:val="24"/>
        </w:rPr>
        <w:t>con</w:t>
      </w:r>
      <w:r>
        <w:rPr>
          <w:rFonts w:ascii="Times New Roman" w:hAnsi="Times New Roman" w:cs="Times New Roman"/>
          <w:i/>
          <w:iCs/>
          <w:sz w:val="24"/>
          <w:szCs w:val="24"/>
        </w:rPr>
        <w:t>traintes</w:t>
      </w:r>
      <w:r>
        <w:rPr>
          <w:rFonts w:ascii="Times New Roman" w:hAnsi="Times New Roman" w:cs="Times New Roman"/>
          <w:sz w:val="24"/>
          <w:szCs w:val="24"/>
        </w:rPr>
        <w:t xml:space="preserve"> augmentent plus encore : ajout d’une salle de bain, etc ; </w:t>
      </w:r>
    </w:p>
    <w:p w14:paraId="412D6F23" w14:textId="77777777" w:rsidR="009A681E" w:rsidRDefault="00716C66">
      <w:pPr>
        <w:spacing w:after="0" w:line="240" w:lineRule="auto"/>
        <w:jc w:val="both"/>
      </w:pPr>
      <w:r>
        <w:rPr>
          <w:rFonts w:ascii="Times New Roman" w:hAnsi="Times New Roman" w:cs="Times New Roman"/>
          <w:sz w:val="24"/>
          <w:szCs w:val="24"/>
        </w:rPr>
        <w:t xml:space="preserve">- l’incitation à la colocation sans fixation des loyers risque de mettre en concurrence les familles et les colocations pour les mêmes logements ; </w:t>
      </w:r>
    </w:p>
    <w:p w14:paraId="070D584D" w14:textId="77777777" w:rsidR="009A681E" w:rsidRDefault="00716C66">
      <w:pPr>
        <w:spacing w:after="0" w:line="240" w:lineRule="auto"/>
        <w:jc w:val="both"/>
      </w:pPr>
      <w:r>
        <w:rPr>
          <w:rFonts w:ascii="Times New Roman" w:hAnsi="Times New Roman" w:cs="Times New Roman"/>
          <w:sz w:val="24"/>
          <w:szCs w:val="24"/>
        </w:rPr>
        <w:t>- les logements modulaires sont exclus d</w:t>
      </w:r>
      <w:r>
        <w:rPr>
          <w:rFonts w:ascii="Times New Roman" w:hAnsi="Times New Roman" w:cs="Times New Roman"/>
          <w:sz w:val="24"/>
          <w:szCs w:val="24"/>
        </w:rPr>
        <w:t xml:space="preserve">u Titre II, ce qui répond à une demande du secteur du sans-abrisme notamment. Ceci dit, en l’état, le texte ne permet pas de se prémunir du développement « capitaliste » de logements modulaires type « occupation précaire », et de leur marchandisations… </w:t>
      </w:r>
    </w:p>
    <w:p w14:paraId="2601397F" w14:textId="77777777" w:rsidR="009A681E" w:rsidRDefault="009A681E">
      <w:pPr>
        <w:spacing w:after="0" w:line="240" w:lineRule="auto"/>
        <w:jc w:val="both"/>
        <w:rPr>
          <w:rFonts w:ascii="Times New Roman" w:hAnsi="Times New Roman" w:cs="Times New Roman"/>
          <w:color w:val="000000"/>
          <w:sz w:val="24"/>
          <w:szCs w:val="24"/>
        </w:rPr>
      </w:pPr>
    </w:p>
    <w:p w14:paraId="18078778" w14:textId="77777777" w:rsidR="009A681E" w:rsidRDefault="00716C66">
      <w:pPr>
        <w:spacing w:after="0" w:line="240" w:lineRule="auto"/>
        <w:jc w:val="both"/>
        <w:rPr>
          <w:color w:val="000000"/>
        </w:rPr>
      </w:pPr>
      <w:r>
        <w:rPr>
          <w:rFonts w:ascii="Times New Roman" w:hAnsi="Times New Roman" w:cs="Times New Roman"/>
          <w:color w:val="000000"/>
          <w:sz w:val="24"/>
          <w:szCs w:val="24"/>
          <w:u w:val="single"/>
        </w:rPr>
        <w:t>3</w:t>
      </w:r>
      <w:r>
        <w:rPr>
          <w:rFonts w:ascii="Times New Roman" w:hAnsi="Times New Roman" w:cs="Times New Roman"/>
          <w:color w:val="000000"/>
          <w:sz w:val="24"/>
          <w:szCs w:val="24"/>
          <w:u w:val="single"/>
        </w:rPr>
        <w:t>. Bâtiments neufs (Titre I – partie)</w:t>
      </w:r>
    </w:p>
    <w:p w14:paraId="73E4C142" w14:textId="77777777" w:rsidR="009A681E" w:rsidRDefault="009A681E">
      <w:pPr>
        <w:spacing w:after="0" w:line="240" w:lineRule="auto"/>
        <w:jc w:val="both"/>
        <w:rPr>
          <w:rFonts w:ascii="Times New Roman" w:hAnsi="Times New Roman" w:cs="Times New Roman"/>
          <w:sz w:val="24"/>
          <w:szCs w:val="24"/>
          <w:u w:val="single"/>
        </w:rPr>
      </w:pPr>
    </w:p>
    <w:p w14:paraId="29D709CC" w14:textId="77777777" w:rsidR="009A681E" w:rsidRDefault="00716C66">
      <w:pPr>
        <w:spacing w:after="0" w:line="240" w:lineRule="auto"/>
        <w:jc w:val="both"/>
      </w:pPr>
      <w:r>
        <w:rPr>
          <w:rFonts w:ascii="Times New Roman" w:hAnsi="Times New Roman" w:cs="Times New Roman"/>
          <w:sz w:val="24"/>
          <w:szCs w:val="24"/>
        </w:rPr>
        <w:t>Le texte ne va pas assez loin que pour garantir l’usage de matériaux recyclables et à l’empreinte écologique faible. Tandis que plusieurs bâtiments vieux de 20-30 ans sont détruits ou risque de l’être, on peut s’inquié</w:t>
      </w:r>
      <w:r>
        <w:rPr>
          <w:rFonts w:ascii="Times New Roman" w:hAnsi="Times New Roman" w:cs="Times New Roman"/>
          <w:sz w:val="24"/>
          <w:szCs w:val="24"/>
        </w:rPr>
        <w:t>ter de la faiblesse de la prise en compte de ces éléments.</w:t>
      </w:r>
    </w:p>
    <w:p w14:paraId="399FA4A9" w14:textId="77777777" w:rsidR="009A681E" w:rsidRDefault="009A681E">
      <w:pPr>
        <w:spacing w:after="0" w:line="240" w:lineRule="auto"/>
        <w:jc w:val="both"/>
        <w:rPr>
          <w:rFonts w:ascii="Times New Roman" w:hAnsi="Times New Roman" w:cs="Times New Roman"/>
          <w:sz w:val="24"/>
          <w:szCs w:val="24"/>
        </w:rPr>
      </w:pPr>
    </w:p>
    <w:p w14:paraId="3C7CC129" w14:textId="77777777" w:rsidR="009A681E" w:rsidRDefault="00716C66">
      <w:pPr>
        <w:spacing w:after="0" w:line="240" w:lineRule="auto"/>
        <w:jc w:val="both"/>
      </w:pPr>
      <w:r>
        <w:rPr>
          <w:rFonts w:ascii="Times New Roman" w:hAnsi="Times New Roman" w:cs="Times New Roman"/>
          <w:sz w:val="24"/>
          <w:szCs w:val="24"/>
        </w:rPr>
        <w:t>Le RIE regrette que la réforme du RRU ne soit pas l’occasion de promouvoir les « façades calmes ».</w:t>
      </w:r>
    </w:p>
    <w:p w14:paraId="190B0C9A" w14:textId="77777777" w:rsidR="009A681E" w:rsidRDefault="009A681E">
      <w:pPr>
        <w:spacing w:after="0" w:line="240" w:lineRule="auto"/>
        <w:jc w:val="both"/>
        <w:rPr>
          <w:rFonts w:ascii="Times New Roman" w:hAnsi="Times New Roman" w:cs="Times New Roman"/>
          <w:sz w:val="24"/>
          <w:szCs w:val="24"/>
        </w:rPr>
      </w:pPr>
    </w:p>
    <w:p w14:paraId="57EF2717" w14:textId="77777777" w:rsidR="009A681E" w:rsidRDefault="00716C66">
      <w:pPr>
        <w:spacing w:after="0" w:line="240" w:lineRule="auto"/>
        <w:jc w:val="both"/>
      </w:pPr>
      <w:r>
        <w:rPr>
          <w:rFonts w:ascii="Times New Roman" w:hAnsi="Times New Roman" w:cs="Times New Roman"/>
          <w:sz w:val="24"/>
          <w:szCs w:val="24"/>
        </w:rPr>
        <w:t>L’obligation de penser la reconversion future des bâtiments va dans la bonne direction, mais, en</w:t>
      </w:r>
      <w:r>
        <w:rPr>
          <w:rFonts w:ascii="Times New Roman" w:hAnsi="Times New Roman" w:cs="Times New Roman"/>
          <w:sz w:val="24"/>
          <w:szCs w:val="24"/>
        </w:rPr>
        <w:t xml:space="preserve"> l’état, le texte ne permet pas de comprendre ce qui sera réellement attendu des promoteurs/constructeurs.</w:t>
      </w:r>
    </w:p>
    <w:p w14:paraId="0CBB9193" w14:textId="77777777" w:rsidR="009A681E" w:rsidRDefault="009A681E">
      <w:pPr>
        <w:spacing w:after="0" w:line="240" w:lineRule="auto"/>
        <w:jc w:val="both"/>
        <w:rPr>
          <w:rFonts w:ascii="Times New Roman" w:hAnsi="Times New Roman" w:cs="Times New Roman"/>
          <w:color w:val="000000"/>
          <w:sz w:val="24"/>
          <w:szCs w:val="24"/>
        </w:rPr>
      </w:pPr>
    </w:p>
    <w:p w14:paraId="12CC5D51" w14:textId="77777777" w:rsidR="009A681E" w:rsidRDefault="009A681E">
      <w:pPr>
        <w:spacing w:after="0" w:line="240" w:lineRule="auto"/>
        <w:jc w:val="both"/>
        <w:rPr>
          <w:rFonts w:ascii="Times New Roman" w:hAnsi="Times New Roman" w:cs="Times New Roman"/>
          <w:color w:val="000000"/>
          <w:sz w:val="24"/>
          <w:szCs w:val="24"/>
        </w:rPr>
      </w:pPr>
    </w:p>
    <w:p w14:paraId="4524A6A5" w14:textId="77777777" w:rsidR="009A681E" w:rsidRDefault="00716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Questions et remarques</w:t>
      </w:r>
    </w:p>
    <w:p w14:paraId="2A19E6F4" w14:textId="77777777" w:rsidR="009A681E" w:rsidRDefault="009A681E">
      <w:pPr>
        <w:spacing w:after="0" w:line="240" w:lineRule="auto"/>
        <w:jc w:val="both"/>
        <w:rPr>
          <w:rFonts w:ascii="Times New Roman" w:hAnsi="Times New Roman" w:cs="Times New Roman"/>
          <w:color w:val="FF0000"/>
          <w:sz w:val="24"/>
          <w:szCs w:val="24"/>
        </w:rPr>
      </w:pPr>
    </w:p>
    <w:p w14:paraId="3EBDDE68"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Question : le titre II parle-t-il du chauffage ? </w:t>
      </w:r>
    </w:p>
    <w:p w14:paraId="150A055D"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Certaines règles du projet de RRU concernent l’isolation des bâtiments. Les autres règles à ce sujet sont contenues dans le COBRACE, sous le titre performance énergétique des bâtiments. </w:t>
      </w:r>
    </w:p>
    <w:p w14:paraId="3C7C827F" w14:textId="77777777" w:rsidR="009A681E" w:rsidRDefault="009A681E">
      <w:pPr>
        <w:spacing w:after="0" w:line="240" w:lineRule="auto"/>
        <w:jc w:val="both"/>
        <w:rPr>
          <w:rFonts w:ascii="Times New Roman" w:hAnsi="Times New Roman" w:cs="Times New Roman"/>
          <w:color w:val="FF0000"/>
          <w:sz w:val="24"/>
          <w:szCs w:val="24"/>
        </w:rPr>
      </w:pPr>
    </w:p>
    <w:p w14:paraId="0FA72771"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Remarque : le projet de RRU permet que les façades d’un immeuble dép</w:t>
      </w:r>
      <w:r>
        <w:rPr>
          <w:rFonts w:ascii="Times New Roman" w:hAnsi="Times New Roman" w:cs="Times New Roman"/>
          <w:sz w:val="24"/>
          <w:szCs w:val="24"/>
        </w:rPr>
        <w:t xml:space="preserve">assent la limite mitoyenne dans un but d’isolation (dépassement, selon le cas, de 14 cm ou de 30 cm). Cela pose la question de la conception architecturale, le RRU ne prévoyant pas de garde-fous. </w:t>
      </w:r>
    </w:p>
    <w:p w14:paraId="1AA0E3B5" w14:textId="77777777" w:rsidR="009A681E" w:rsidRDefault="00716C66">
      <w:pPr>
        <w:tabs>
          <w:tab w:val="left" w:pos="5688"/>
        </w:tabs>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14:paraId="294C5F70" w14:textId="77777777" w:rsidR="009A681E" w:rsidRDefault="00716C66">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Remarque sur le photovoltaïque : eaux pluviales et toitures, égouttage. </w:t>
      </w:r>
    </w:p>
    <w:p w14:paraId="71F60681" w14:textId="77777777" w:rsidR="009A681E" w:rsidRDefault="009A681E">
      <w:pPr>
        <w:spacing w:after="0" w:line="240" w:lineRule="auto"/>
        <w:jc w:val="both"/>
        <w:rPr>
          <w:rFonts w:ascii="Times New Roman" w:hAnsi="Times New Roman" w:cs="Times New Roman"/>
          <w:color w:val="FF0000"/>
          <w:sz w:val="24"/>
          <w:szCs w:val="24"/>
        </w:rPr>
      </w:pPr>
    </w:p>
    <w:p w14:paraId="06647342"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Remarque : les locaux vélos ne sont plus visés dans le titre II. </w:t>
      </w:r>
    </w:p>
    <w:p w14:paraId="56A67022"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 : il y est fait référence dans le titre VII, article 11.  </w:t>
      </w:r>
    </w:p>
    <w:p w14:paraId="4A28BB4B" w14:textId="77777777" w:rsidR="009A681E" w:rsidRDefault="009A681E">
      <w:pPr>
        <w:spacing w:after="0" w:line="240" w:lineRule="auto"/>
        <w:jc w:val="both"/>
        <w:rPr>
          <w:rFonts w:ascii="Times New Roman" w:hAnsi="Times New Roman" w:cs="Times New Roman"/>
          <w:color w:val="FF0000"/>
          <w:sz w:val="24"/>
          <w:szCs w:val="24"/>
        </w:rPr>
      </w:pPr>
    </w:p>
    <w:p w14:paraId="17A5F827"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Remarque : la différence entre les immeubles neufs et </w:t>
      </w:r>
      <w:r>
        <w:rPr>
          <w:rFonts w:ascii="Times New Roman" w:hAnsi="Times New Roman" w:cs="Times New Roman"/>
          <w:sz w:val="24"/>
          <w:szCs w:val="24"/>
        </w:rPr>
        <w:t xml:space="preserve">existants n’est pas claire, notamment dans le cadre du titre IV – Accessibilité des bâtiments pour personnes à mobilité réduite.  </w:t>
      </w:r>
    </w:p>
    <w:p w14:paraId="552DA3B8" w14:textId="77777777" w:rsidR="009A681E" w:rsidRDefault="009A681E">
      <w:pPr>
        <w:spacing w:after="0" w:line="240" w:lineRule="auto"/>
        <w:jc w:val="both"/>
        <w:rPr>
          <w:rFonts w:ascii="Times New Roman" w:hAnsi="Times New Roman" w:cs="Times New Roman"/>
          <w:color w:val="000000"/>
          <w:sz w:val="24"/>
          <w:szCs w:val="24"/>
        </w:rPr>
      </w:pPr>
    </w:p>
    <w:p w14:paraId="52EEA27C" w14:textId="77777777" w:rsidR="009A681E" w:rsidRDefault="009A681E">
      <w:pPr>
        <w:spacing w:after="0" w:line="240" w:lineRule="auto"/>
        <w:jc w:val="both"/>
        <w:rPr>
          <w:rFonts w:ascii="Times New Roman" w:hAnsi="Times New Roman" w:cs="Times New Roman"/>
          <w:color w:val="FF0000"/>
          <w:sz w:val="24"/>
          <w:szCs w:val="24"/>
        </w:rPr>
      </w:pPr>
    </w:p>
    <w:p w14:paraId="27DC4451" w14:textId="77777777" w:rsidR="009A681E" w:rsidRDefault="009A681E">
      <w:pPr>
        <w:spacing w:after="0" w:line="240" w:lineRule="auto"/>
        <w:jc w:val="both"/>
        <w:rPr>
          <w:rFonts w:ascii="Times New Roman" w:hAnsi="Times New Roman" w:cs="Times New Roman"/>
          <w:b/>
          <w:sz w:val="24"/>
          <w:szCs w:val="24"/>
        </w:rPr>
      </w:pPr>
    </w:p>
    <w:p w14:paraId="4835A606" w14:textId="77777777" w:rsidR="009A681E" w:rsidRDefault="009A681E">
      <w:pPr>
        <w:spacing w:after="0" w:line="240" w:lineRule="auto"/>
        <w:jc w:val="both"/>
        <w:rPr>
          <w:rFonts w:ascii="Times New Roman" w:hAnsi="Times New Roman" w:cs="Times New Roman"/>
          <w:b/>
          <w:sz w:val="24"/>
          <w:szCs w:val="24"/>
        </w:rPr>
      </w:pPr>
    </w:p>
    <w:p w14:paraId="4D2F22C6" w14:textId="77777777" w:rsidR="009A681E" w:rsidRDefault="009A681E">
      <w:pPr>
        <w:spacing w:after="0" w:line="240" w:lineRule="auto"/>
        <w:jc w:val="both"/>
        <w:rPr>
          <w:rFonts w:ascii="Times New Roman" w:hAnsi="Times New Roman" w:cs="Times New Roman"/>
          <w:b/>
          <w:sz w:val="24"/>
          <w:szCs w:val="24"/>
        </w:rPr>
      </w:pPr>
    </w:p>
    <w:p w14:paraId="2455E3AB" w14:textId="77777777" w:rsidR="009A681E" w:rsidRDefault="00716C66">
      <w:pPr>
        <w:spacing w:after="0" w:line="240" w:lineRule="auto"/>
        <w:jc w:val="both"/>
      </w:pPr>
      <w:r>
        <w:rPr>
          <w:rFonts w:ascii="Times New Roman" w:hAnsi="Times New Roman" w:cs="Times New Roman"/>
          <w:b/>
          <w:sz w:val="24"/>
          <w:szCs w:val="24"/>
        </w:rPr>
        <w:lastRenderedPageBreak/>
        <w:t xml:space="preserve">D – Mobilité (Thyl) </w:t>
      </w:r>
    </w:p>
    <w:p w14:paraId="0E0BD384" w14:textId="77777777" w:rsidR="009A681E" w:rsidRDefault="009A681E">
      <w:pPr>
        <w:spacing w:after="0" w:line="240" w:lineRule="auto"/>
        <w:jc w:val="both"/>
        <w:rPr>
          <w:rFonts w:ascii="Times New Roman" w:hAnsi="Times New Roman" w:cs="Times New Roman"/>
          <w:i/>
          <w:sz w:val="24"/>
          <w:szCs w:val="24"/>
        </w:rPr>
      </w:pPr>
    </w:p>
    <w:p w14:paraId="76BE31DC" w14:textId="77777777" w:rsidR="009A681E" w:rsidRDefault="00716C66">
      <w:pPr>
        <w:spacing w:after="0" w:line="240" w:lineRule="auto"/>
        <w:jc w:val="both"/>
      </w:pPr>
      <w:r>
        <w:rPr>
          <w:rFonts w:ascii="Times New Roman" w:hAnsi="Times New Roman" w:cs="Times New Roman"/>
          <w:i/>
          <w:sz w:val="24"/>
          <w:szCs w:val="24"/>
        </w:rPr>
        <w:t>Présentation</w:t>
      </w:r>
    </w:p>
    <w:p w14:paraId="798BCCFD" w14:textId="77777777" w:rsidR="009A681E" w:rsidRDefault="009A681E">
      <w:pPr>
        <w:spacing w:after="0" w:line="240" w:lineRule="auto"/>
        <w:jc w:val="both"/>
        <w:rPr>
          <w:rFonts w:ascii="Times New Roman" w:hAnsi="Times New Roman" w:cs="Times New Roman"/>
          <w:color w:val="FF0000"/>
          <w:sz w:val="24"/>
          <w:szCs w:val="24"/>
        </w:rPr>
      </w:pPr>
    </w:p>
    <w:p w14:paraId="034400B9" w14:textId="77777777" w:rsidR="009A681E" w:rsidRDefault="00716C66">
      <w:pPr>
        <w:spacing w:after="0" w:line="240" w:lineRule="auto"/>
        <w:jc w:val="both"/>
      </w:pPr>
      <w:r>
        <w:rPr>
          <w:rFonts w:ascii="Times New Roman" w:hAnsi="Times New Roman" w:cs="Times New Roman"/>
          <w:sz w:val="24"/>
          <w:szCs w:val="24"/>
        </w:rPr>
        <w:t>Les aspects liés à la mobilité se retrouvent essentiellement dans les titres VI et V</w:t>
      </w:r>
      <w:r>
        <w:rPr>
          <w:rFonts w:ascii="Times New Roman" w:hAnsi="Times New Roman" w:cs="Times New Roman"/>
          <w:sz w:val="24"/>
          <w:szCs w:val="24"/>
        </w:rPr>
        <w:t>II du projet de RRU.</w:t>
      </w:r>
    </w:p>
    <w:p w14:paraId="62DC6197" w14:textId="77777777" w:rsidR="009A681E" w:rsidRDefault="009A681E">
      <w:pPr>
        <w:spacing w:after="0" w:line="240" w:lineRule="auto"/>
        <w:jc w:val="both"/>
        <w:rPr>
          <w:rFonts w:ascii="Times New Roman" w:hAnsi="Times New Roman" w:cs="Times New Roman"/>
          <w:sz w:val="24"/>
          <w:szCs w:val="24"/>
        </w:rPr>
      </w:pPr>
    </w:p>
    <w:p w14:paraId="3B98DA64" w14:textId="77777777" w:rsidR="009A681E" w:rsidRDefault="00716C66">
      <w:pPr>
        <w:spacing w:after="0" w:line="240" w:lineRule="auto"/>
        <w:jc w:val="both"/>
        <w:rPr>
          <w:sz w:val="24"/>
          <w:szCs w:val="24"/>
        </w:rPr>
      </w:pPr>
      <w:r>
        <w:rPr>
          <w:rFonts w:ascii="Times New Roman" w:hAnsi="Times New Roman" w:cs="Times New Roman"/>
          <w:sz w:val="24"/>
          <w:szCs w:val="24"/>
          <w:u w:val="single"/>
        </w:rPr>
        <w:t>1. « L’espace public » (Titre VI)</w:t>
      </w:r>
    </w:p>
    <w:p w14:paraId="71FEF475" w14:textId="77777777" w:rsidR="009A681E" w:rsidRDefault="009A681E">
      <w:pPr>
        <w:spacing w:after="0" w:line="240" w:lineRule="auto"/>
        <w:jc w:val="both"/>
        <w:rPr>
          <w:rFonts w:ascii="Times New Roman" w:hAnsi="Times New Roman" w:cs="Times New Roman"/>
          <w:sz w:val="24"/>
          <w:szCs w:val="24"/>
        </w:rPr>
      </w:pPr>
    </w:p>
    <w:p w14:paraId="5CF52D4E" w14:textId="77777777" w:rsidR="009A681E" w:rsidRDefault="00716C6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 Généralités</w:t>
      </w:r>
    </w:p>
    <w:p w14:paraId="44D7EC77" w14:textId="77777777" w:rsidR="009A681E" w:rsidRDefault="009A681E">
      <w:pPr>
        <w:spacing w:after="0" w:line="240" w:lineRule="auto"/>
        <w:jc w:val="both"/>
        <w:rPr>
          <w:rFonts w:ascii="Times New Roman" w:hAnsi="Times New Roman" w:cs="Times New Roman"/>
          <w:sz w:val="24"/>
          <w:szCs w:val="24"/>
        </w:rPr>
      </w:pPr>
    </w:p>
    <w:p w14:paraId="2A9776FC" w14:textId="77777777" w:rsidR="009A681E" w:rsidRDefault="00716C66">
      <w:pPr>
        <w:spacing w:after="0" w:line="240" w:lineRule="auto"/>
        <w:jc w:val="both"/>
      </w:pPr>
      <w:r>
        <w:rPr>
          <w:rFonts w:ascii="Times New Roman" w:hAnsi="Times New Roman" w:cs="Times New Roman"/>
          <w:sz w:val="24"/>
          <w:szCs w:val="24"/>
        </w:rPr>
        <w:t xml:space="preserve">Le titre VII nommé « La voirie » dans le RRU actuel est remplacé par le titre VI « espace public » dans le projet à l’enquête publique. Ce changement reflète la volonté de la Région </w:t>
      </w:r>
      <w:r>
        <w:rPr>
          <w:rFonts w:ascii="Times New Roman" w:hAnsi="Times New Roman" w:cs="Times New Roman"/>
          <w:sz w:val="24"/>
          <w:szCs w:val="24"/>
        </w:rPr>
        <w:t>d’intégrer la fonction de séjour et de ne pas se limiter à celle des déplacements. L’objectif est de repenser ces espaces en vue de provoquer un report modal vers le transport en commun et les modes actifs.</w:t>
      </w:r>
    </w:p>
    <w:p w14:paraId="0FBC6EA7" w14:textId="77777777" w:rsidR="009A681E" w:rsidRDefault="009A681E">
      <w:pPr>
        <w:spacing w:after="0" w:line="240" w:lineRule="auto"/>
        <w:jc w:val="both"/>
        <w:rPr>
          <w:rFonts w:ascii="Times New Roman" w:hAnsi="Times New Roman" w:cs="Times New Roman"/>
          <w:sz w:val="24"/>
          <w:szCs w:val="24"/>
        </w:rPr>
      </w:pPr>
    </w:p>
    <w:p w14:paraId="4AEDAC9F" w14:textId="77777777" w:rsidR="009A681E" w:rsidRDefault="00716C66">
      <w:pPr>
        <w:spacing w:after="0" w:line="240" w:lineRule="auto"/>
        <w:jc w:val="both"/>
      </w:pPr>
      <w:r>
        <w:rPr>
          <w:rFonts w:ascii="Times New Roman" w:hAnsi="Times New Roman" w:cs="Times New Roman"/>
          <w:sz w:val="24"/>
          <w:szCs w:val="24"/>
        </w:rPr>
        <w:t>Le nouveau titre VI voit l’ajout d’un nouveau pa</w:t>
      </w:r>
      <w:r>
        <w:rPr>
          <w:rFonts w:ascii="Times New Roman" w:hAnsi="Times New Roman" w:cs="Times New Roman"/>
          <w:sz w:val="24"/>
          <w:szCs w:val="24"/>
        </w:rPr>
        <w:t>ragraphe sur la réduction de l’impact environnemental des aménagements : renforcement de la végétalisation en particulier dans les zones denses, lutte contre le changement climatique, le choix d’aménagements durables et qualitatifs, attention portée à la q</w:t>
      </w:r>
      <w:r>
        <w:rPr>
          <w:rFonts w:ascii="Times New Roman" w:hAnsi="Times New Roman" w:cs="Times New Roman"/>
          <w:sz w:val="24"/>
          <w:szCs w:val="24"/>
        </w:rPr>
        <w:t>ualité acoustique des aménagements et à la gestion intégrée des eaux pluviales.</w:t>
      </w:r>
    </w:p>
    <w:p w14:paraId="1B043332" w14:textId="77777777" w:rsidR="009A681E" w:rsidRDefault="009A681E">
      <w:pPr>
        <w:spacing w:after="0" w:line="240" w:lineRule="auto"/>
        <w:jc w:val="both"/>
        <w:rPr>
          <w:rFonts w:ascii="Times New Roman" w:hAnsi="Times New Roman" w:cs="Times New Roman"/>
          <w:sz w:val="24"/>
          <w:szCs w:val="24"/>
        </w:rPr>
      </w:pPr>
    </w:p>
    <w:p w14:paraId="0B2CBA11" w14:textId="77777777" w:rsidR="009A681E" w:rsidRDefault="00716C66">
      <w:pPr>
        <w:spacing w:after="0" w:line="240" w:lineRule="auto"/>
        <w:jc w:val="both"/>
      </w:pPr>
      <w:r>
        <w:rPr>
          <w:rFonts w:ascii="Times New Roman" w:hAnsi="Times New Roman" w:cs="Times New Roman"/>
          <w:sz w:val="24"/>
          <w:szCs w:val="24"/>
          <w:u w:val="single"/>
        </w:rPr>
        <w:t>b) Voies de circulation piétonne</w:t>
      </w:r>
      <w:r>
        <w:rPr>
          <w:rFonts w:ascii="Times New Roman" w:hAnsi="Times New Roman" w:cs="Times New Roman"/>
          <w:sz w:val="24"/>
          <w:szCs w:val="24"/>
        </w:rPr>
        <w:t> </w:t>
      </w:r>
    </w:p>
    <w:p w14:paraId="4DEADACB" w14:textId="77777777" w:rsidR="009A681E" w:rsidRDefault="009A681E">
      <w:pPr>
        <w:spacing w:after="0" w:line="240" w:lineRule="auto"/>
        <w:jc w:val="both"/>
        <w:rPr>
          <w:rFonts w:ascii="Times New Roman" w:hAnsi="Times New Roman" w:cs="Times New Roman"/>
          <w:sz w:val="24"/>
          <w:szCs w:val="24"/>
        </w:rPr>
      </w:pPr>
    </w:p>
    <w:p w14:paraId="45D87590" w14:textId="77777777" w:rsidR="009A681E" w:rsidRDefault="00716C66">
      <w:pPr>
        <w:spacing w:after="0" w:line="240" w:lineRule="auto"/>
        <w:jc w:val="both"/>
      </w:pPr>
      <w:r>
        <w:rPr>
          <w:rFonts w:ascii="Times New Roman" w:hAnsi="Times New Roman" w:cs="Times New Roman"/>
          <w:sz w:val="24"/>
          <w:szCs w:val="24"/>
        </w:rPr>
        <w:t>On passe d’une largeur minimale de 1,50m à 2m. Si cela n’est pas possible, la voie de circulation piétonne d’un seul tenant doit faire minim</w:t>
      </w:r>
      <w:r>
        <w:rPr>
          <w:rFonts w:ascii="Times New Roman" w:hAnsi="Times New Roman" w:cs="Times New Roman"/>
          <w:sz w:val="24"/>
          <w:szCs w:val="24"/>
        </w:rPr>
        <w:t>um 2/10ième de la largeur disponible entre les alignements, bermes centrales, sites propres et pistes cyclables non comprises.</w:t>
      </w:r>
    </w:p>
    <w:p w14:paraId="1C22EAA9" w14:textId="77777777" w:rsidR="009A681E" w:rsidRDefault="009A681E">
      <w:pPr>
        <w:spacing w:after="0" w:line="240" w:lineRule="auto"/>
        <w:jc w:val="both"/>
        <w:rPr>
          <w:rFonts w:ascii="Times New Roman" w:hAnsi="Times New Roman" w:cs="Times New Roman"/>
          <w:sz w:val="24"/>
          <w:szCs w:val="24"/>
        </w:rPr>
      </w:pPr>
    </w:p>
    <w:p w14:paraId="0291049A" w14:textId="77777777" w:rsidR="009A681E" w:rsidRDefault="00716C66">
      <w:pPr>
        <w:spacing w:after="0" w:line="240" w:lineRule="auto"/>
        <w:jc w:val="both"/>
        <w:rPr>
          <w:u w:val="single"/>
        </w:rPr>
      </w:pPr>
      <w:r>
        <w:rPr>
          <w:rFonts w:ascii="Times New Roman" w:hAnsi="Times New Roman" w:cs="Times New Roman"/>
          <w:sz w:val="24"/>
          <w:szCs w:val="24"/>
          <w:u w:val="single"/>
        </w:rPr>
        <w:t>c) Pistes cyclables</w:t>
      </w:r>
    </w:p>
    <w:p w14:paraId="106A4C0F" w14:textId="77777777" w:rsidR="009A681E" w:rsidRDefault="009A681E">
      <w:pPr>
        <w:spacing w:after="0" w:line="240" w:lineRule="auto"/>
        <w:jc w:val="both"/>
        <w:rPr>
          <w:rFonts w:ascii="Times New Roman" w:hAnsi="Times New Roman" w:cs="Times New Roman"/>
          <w:sz w:val="24"/>
          <w:szCs w:val="24"/>
        </w:rPr>
      </w:pPr>
    </w:p>
    <w:p w14:paraId="58F49332" w14:textId="77777777" w:rsidR="009A681E" w:rsidRDefault="00716C66">
      <w:pPr>
        <w:spacing w:after="0" w:line="240" w:lineRule="auto"/>
        <w:jc w:val="both"/>
      </w:pPr>
      <w:r>
        <w:rPr>
          <w:rFonts w:ascii="Times New Roman" w:hAnsi="Times New Roman" w:cs="Times New Roman"/>
          <w:sz w:val="24"/>
          <w:szCs w:val="24"/>
        </w:rPr>
        <w:t>Le projet de RRU ne fixe aucune dimension en ce qui concerne les pistes cyclables. Le projet de nouveau RRU</w:t>
      </w:r>
      <w:r>
        <w:rPr>
          <w:rFonts w:ascii="Times New Roman" w:hAnsi="Times New Roman" w:cs="Times New Roman"/>
          <w:sz w:val="24"/>
          <w:szCs w:val="24"/>
        </w:rPr>
        <w:t xml:space="preserve"> propose une largeur libre de tout obstacle d’1,50m pour une piste unidirectionnelle et de 2,50m pour une bidirectionnelle. On reste en dessous des recommandations du vade-mecum vélo qui préconise 1,80m et 3m, mais même avec les dimensions reprises ci-dess</w:t>
      </w:r>
      <w:r>
        <w:rPr>
          <w:rFonts w:ascii="Times New Roman" w:hAnsi="Times New Roman" w:cs="Times New Roman"/>
          <w:sz w:val="24"/>
          <w:szCs w:val="24"/>
        </w:rPr>
        <w:t>us et celles pour les voies piétonnes il faudra faire des choix d’arbitrage.</w:t>
      </w:r>
    </w:p>
    <w:p w14:paraId="39BFDB67" w14:textId="77777777" w:rsidR="009A681E" w:rsidRDefault="009A681E">
      <w:pPr>
        <w:spacing w:after="0" w:line="240" w:lineRule="auto"/>
        <w:jc w:val="both"/>
        <w:rPr>
          <w:rFonts w:ascii="Times New Roman" w:hAnsi="Times New Roman" w:cs="Times New Roman"/>
          <w:sz w:val="24"/>
          <w:szCs w:val="24"/>
        </w:rPr>
      </w:pPr>
    </w:p>
    <w:p w14:paraId="1050CA06" w14:textId="77777777" w:rsidR="009A681E" w:rsidRDefault="00716C66">
      <w:pPr>
        <w:spacing w:after="0" w:line="240" w:lineRule="auto"/>
        <w:jc w:val="both"/>
      </w:pPr>
      <w:r>
        <w:rPr>
          <w:rFonts w:ascii="Times New Roman" w:hAnsi="Times New Roman" w:cs="Times New Roman"/>
          <w:sz w:val="24"/>
          <w:szCs w:val="24"/>
        </w:rPr>
        <w:t xml:space="preserve">Le projet de RRU demande également la localisation de ces pistes entre la circulation piétonne et le stationnement (avec écart de 80 cm par rapport à celui-ci), sauf si cela est </w:t>
      </w:r>
      <w:r>
        <w:rPr>
          <w:rFonts w:ascii="Times New Roman" w:hAnsi="Times New Roman" w:cs="Times New Roman"/>
          <w:sz w:val="24"/>
          <w:szCs w:val="24"/>
        </w:rPr>
        <w:t xml:space="preserve">impossible pour des raisons de sécurité. Le nouveau RRU entérine donc la volonté de faire des pistes cyclables séparées de la circulation automobile. Le RRU actuel précise simplement que les pistes peuvent être séparées ou non via des potelets. Des pistes </w:t>
      </w:r>
      <w:r>
        <w:rPr>
          <w:rFonts w:ascii="Times New Roman" w:hAnsi="Times New Roman" w:cs="Times New Roman"/>
          <w:sz w:val="24"/>
          <w:szCs w:val="24"/>
        </w:rPr>
        <w:t>cyclables non séparées ou des espaces de circulation partagée pourraient pourtant être pertinents en dehors des grands axes de circulation.</w:t>
      </w:r>
    </w:p>
    <w:p w14:paraId="06630639" w14:textId="77777777" w:rsidR="009A681E" w:rsidRDefault="009A681E">
      <w:pPr>
        <w:spacing w:after="0" w:line="240" w:lineRule="auto"/>
        <w:jc w:val="both"/>
        <w:rPr>
          <w:rFonts w:ascii="Times New Roman" w:hAnsi="Times New Roman" w:cs="Times New Roman"/>
          <w:sz w:val="24"/>
          <w:szCs w:val="24"/>
        </w:rPr>
      </w:pPr>
    </w:p>
    <w:p w14:paraId="1FF27B78" w14:textId="77777777" w:rsidR="009A681E" w:rsidRDefault="00716C66">
      <w:pPr>
        <w:spacing w:after="0" w:line="240" w:lineRule="auto"/>
        <w:jc w:val="both"/>
      </w:pPr>
      <w:r>
        <w:rPr>
          <w:rFonts w:ascii="Times New Roman" w:hAnsi="Times New Roman" w:cs="Times New Roman"/>
          <w:sz w:val="24"/>
          <w:szCs w:val="24"/>
        </w:rPr>
        <w:t>Le projet de RRU entérine également la forme de ces pistes : un revêtement ocre comme celui que l’on peut voir le l</w:t>
      </w:r>
      <w:r>
        <w:rPr>
          <w:rFonts w:ascii="Times New Roman" w:hAnsi="Times New Roman" w:cs="Times New Roman"/>
          <w:sz w:val="24"/>
          <w:szCs w:val="24"/>
        </w:rPr>
        <w:t>ong de la petite ceinture.</w:t>
      </w:r>
    </w:p>
    <w:p w14:paraId="34777E5D" w14:textId="77777777" w:rsidR="009A681E" w:rsidRDefault="009A681E">
      <w:pPr>
        <w:spacing w:after="0" w:line="240" w:lineRule="auto"/>
        <w:jc w:val="both"/>
        <w:rPr>
          <w:rFonts w:ascii="Times New Roman" w:hAnsi="Times New Roman" w:cs="Times New Roman"/>
          <w:sz w:val="24"/>
          <w:szCs w:val="24"/>
        </w:rPr>
      </w:pPr>
    </w:p>
    <w:p w14:paraId="67379278" w14:textId="77777777" w:rsidR="009A681E" w:rsidRDefault="00716C66">
      <w:pPr>
        <w:spacing w:after="0" w:line="240" w:lineRule="auto"/>
        <w:jc w:val="both"/>
      </w:pPr>
      <w:r>
        <w:rPr>
          <w:rFonts w:ascii="Times New Roman" w:hAnsi="Times New Roman" w:cs="Times New Roman"/>
          <w:sz w:val="24"/>
          <w:szCs w:val="24"/>
          <w:u w:val="single"/>
        </w:rPr>
        <w:lastRenderedPageBreak/>
        <w:t>d) Article 16 : sites propres du transport public</w:t>
      </w:r>
    </w:p>
    <w:p w14:paraId="59FAF9E2" w14:textId="77777777" w:rsidR="009A681E" w:rsidRDefault="009A681E">
      <w:pPr>
        <w:spacing w:after="0" w:line="240" w:lineRule="auto"/>
        <w:jc w:val="both"/>
        <w:rPr>
          <w:rFonts w:ascii="Times New Roman" w:hAnsi="Times New Roman" w:cs="Times New Roman"/>
          <w:sz w:val="24"/>
          <w:szCs w:val="24"/>
        </w:rPr>
      </w:pPr>
    </w:p>
    <w:p w14:paraId="0C512959" w14:textId="77777777" w:rsidR="009A681E" w:rsidRDefault="00716C66">
      <w:pPr>
        <w:spacing w:after="0" w:line="240" w:lineRule="auto"/>
        <w:jc w:val="both"/>
      </w:pPr>
      <w:r>
        <w:rPr>
          <w:rFonts w:ascii="Times New Roman" w:hAnsi="Times New Roman" w:cs="Times New Roman"/>
          <w:sz w:val="24"/>
          <w:szCs w:val="24"/>
        </w:rPr>
        <w:t>Un nouveau paragraphe stipule qu’il est interdit de placer des barrières et des grilles continues le long d’un site propre. Cet ajout qui vise une meilleure intégration de ceux-</w:t>
      </w:r>
      <w:r>
        <w:rPr>
          <w:rFonts w:ascii="Times New Roman" w:hAnsi="Times New Roman" w:cs="Times New Roman"/>
          <w:sz w:val="24"/>
          <w:szCs w:val="24"/>
        </w:rPr>
        <w:t>ci à l’espace urbain pourrait poser des problèmes sérieux vis à vis de la sécurité.</w:t>
      </w:r>
    </w:p>
    <w:p w14:paraId="20ABF16F" w14:textId="77777777" w:rsidR="009A681E" w:rsidRDefault="009A681E">
      <w:pPr>
        <w:spacing w:after="0" w:line="240" w:lineRule="auto"/>
        <w:jc w:val="both"/>
        <w:rPr>
          <w:rFonts w:ascii="Times New Roman" w:hAnsi="Times New Roman" w:cs="Times New Roman"/>
          <w:sz w:val="24"/>
          <w:szCs w:val="24"/>
        </w:rPr>
      </w:pPr>
    </w:p>
    <w:p w14:paraId="7F59E857" w14:textId="77777777" w:rsidR="009A681E" w:rsidRDefault="00716C66">
      <w:pPr>
        <w:spacing w:after="0" w:line="240" w:lineRule="auto"/>
        <w:jc w:val="both"/>
        <w:rPr>
          <w:sz w:val="24"/>
          <w:szCs w:val="24"/>
        </w:rPr>
      </w:pPr>
      <w:r>
        <w:rPr>
          <w:rFonts w:ascii="Times New Roman" w:hAnsi="Times New Roman" w:cs="Times New Roman"/>
          <w:sz w:val="24"/>
          <w:szCs w:val="24"/>
          <w:u w:val="single"/>
        </w:rPr>
        <w:t>2. « Les normes de stationnement en dehors de la voirie » (Titre VII)</w:t>
      </w:r>
    </w:p>
    <w:p w14:paraId="37335A93" w14:textId="77777777" w:rsidR="009A681E" w:rsidRDefault="009A681E">
      <w:pPr>
        <w:spacing w:after="0" w:line="240" w:lineRule="auto"/>
        <w:jc w:val="both"/>
        <w:rPr>
          <w:rFonts w:ascii="Times New Roman" w:hAnsi="Times New Roman" w:cs="Times New Roman"/>
          <w:color w:val="FF0000"/>
          <w:sz w:val="24"/>
          <w:szCs w:val="24"/>
        </w:rPr>
      </w:pPr>
    </w:p>
    <w:p w14:paraId="482694BD" w14:textId="77777777" w:rsidR="009A681E" w:rsidRDefault="00716C66">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 Stationnement</w:t>
      </w:r>
    </w:p>
    <w:p w14:paraId="0B25009D" w14:textId="77777777" w:rsidR="009A681E" w:rsidRDefault="009A681E">
      <w:pPr>
        <w:spacing w:after="0" w:line="240" w:lineRule="auto"/>
        <w:jc w:val="both"/>
        <w:rPr>
          <w:rFonts w:ascii="Times New Roman" w:hAnsi="Times New Roman" w:cs="Times New Roman"/>
          <w:color w:val="FF0000"/>
          <w:sz w:val="24"/>
          <w:szCs w:val="24"/>
        </w:rPr>
      </w:pPr>
    </w:p>
    <w:p w14:paraId="2595345E" w14:textId="77777777" w:rsidR="009A681E" w:rsidRDefault="00716C66">
      <w:pPr>
        <w:spacing w:after="0" w:line="240" w:lineRule="auto"/>
        <w:jc w:val="both"/>
      </w:pPr>
      <w:r>
        <w:rPr>
          <w:rFonts w:ascii="Times New Roman" w:hAnsi="Times New Roman" w:cs="Times New Roman"/>
          <w:sz w:val="24"/>
          <w:szCs w:val="24"/>
        </w:rPr>
        <w:t>Le nouveau projet introduit des changements notables. De nouveaux objectifs sont i</w:t>
      </w:r>
      <w:r>
        <w:rPr>
          <w:rFonts w:ascii="Times New Roman" w:hAnsi="Times New Roman" w:cs="Times New Roman"/>
          <w:sz w:val="24"/>
          <w:szCs w:val="24"/>
        </w:rPr>
        <w:t xml:space="preserve">ntroduits : 1) réduire la pression automobile à l’échelle régionale, 2) réduire le stationnement en voirie afin de favoriser les aménagements pour les modes actifs, </w:t>
      </w:r>
    </w:p>
    <w:p w14:paraId="6806CFDD" w14:textId="77777777" w:rsidR="009A681E" w:rsidRDefault="00716C66">
      <w:pPr>
        <w:spacing w:after="0" w:line="240" w:lineRule="auto"/>
        <w:jc w:val="both"/>
      </w:pPr>
      <w:r>
        <w:rPr>
          <w:rFonts w:ascii="Times New Roman" w:hAnsi="Times New Roman" w:cs="Times New Roman"/>
          <w:sz w:val="24"/>
          <w:szCs w:val="24"/>
        </w:rPr>
        <w:t>3) fixer des normes de stationnement en rapport avec l’accessibilité des quartiers en tran</w:t>
      </w:r>
      <w:r>
        <w:rPr>
          <w:rFonts w:ascii="Times New Roman" w:hAnsi="Times New Roman" w:cs="Times New Roman"/>
          <w:sz w:val="24"/>
          <w:szCs w:val="24"/>
        </w:rPr>
        <w:t>sport public, 4) favoriser la mutualisation des places de parking hors voirie à destination des riverains.</w:t>
      </w:r>
    </w:p>
    <w:p w14:paraId="686149B1" w14:textId="77777777" w:rsidR="009A681E" w:rsidRDefault="009A681E">
      <w:pPr>
        <w:spacing w:after="0" w:line="240" w:lineRule="auto"/>
        <w:jc w:val="both"/>
        <w:rPr>
          <w:rFonts w:ascii="Times New Roman" w:hAnsi="Times New Roman" w:cs="Times New Roman"/>
          <w:sz w:val="24"/>
          <w:szCs w:val="24"/>
        </w:rPr>
      </w:pPr>
    </w:p>
    <w:p w14:paraId="77550787" w14:textId="77777777" w:rsidR="009A681E" w:rsidRDefault="00716C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RRU de 2006 prévoyait au minimum un emplacement/logement et au maximum deux emplacements/logement. Ce qui entraînait une surproduction de places </w:t>
      </w:r>
      <w:r>
        <w:rPr>
          <w:rFonts w:ascii="Times New Roman" w:hAnsi="Times New Roman" w:cs="Times New Roman"/>
          <w:color w:val="000000"/>
          <w:sz w:val="24"/>
          <w:szCs w:val="24"/>
        </w:rPr>
        <w:t>de parkings par rapport au taux de motorisation des bruxellois mais également de nombreuses demande de dérogation lors des demandes de permis.</w:t>
      </w:r>
    </w:p>
    <w:p w14:paraId="140ECC64" w14:textId="77777777" w:rsidR="009A681E" w:rsidRDefault="009A681E">
      <w:pPr>
        <w:spacing w:after="0" w:line="240" w:lineRule="auto"/>
        <w:jc w:val="both"/>
        <w:rPr>
          <w:rFonts w:ascii="Times New Roman" w:hAnsi="Times New Roman" w:cs="Times New Roman"/>
          <w:color w:val="000000"/>
          <w:sz w:val="24"/>
          <w:szCs w:val="24"/>
        </w:rPr>
      </w:pPr>
    </w:p>
    <w:p w14:paraId="16C3E608" w14:textId="77777777" w:rsidR="009A681E" w:rsidRDefault="00716C66">
      <w:pPr>
        <w:spacing w:after="0" w:line="240" w:lineRule="auto"/>
        <w:jc w:val="both"/>
      </w:pPr>
      <w:r>
        <w:rPr>
          <w:rFonts w:ascii="Times New Roman" w:hAnsi="Times New Roman" w:cs="Times New Roman"/>
          <w:sz w:val="24"/>
          <w:szCs w:val="24"/>
        </w:rPr>
        <w:t>Dans le projet de nouveau RRU, le nombre d’emplacement varie en fonction, d’une part, de la zone dans laquelle l</w:t>
      </w:r>
      <w:r>
        <w:rPr>
          <w:rFonts w:ascii="Times New Roman" w:hAnsi="Times New Roman" w:cs="Times New Roman"/>
          <w:sz w:val="24"/>
          <w:szCs w:val="24"/>
        </w:rPr>
        <w:t>e projet est destiné à s’implanter et, d’autre part, du nombre de chambres projetées. Pour ce faire, le RRU se base sur les zones d’accessibilité en transport en commun fixées par le CoBRACE : A = très bien desservi, B = moyennement desservi, C = faiblemen</w:t>
      </w:r>
      <w:r>
        <w:rPr>
          <w:rFonts w:ascii="Times New Roman" w:hAnsi="Times New Roman" w:cs="Times New Roman"/>
          <w:sz w:val="24"/>
          <w:szCs w:val="24"/>
        </w:rPr>
        <w:t>t desservi.</w:t>
      </w:r>
    </w:p>
    <w:p w14:paraId="745C823E" w14:textId="77777777" w:rsidR="009A681E" w:rsidRDefault="009A681E">
      <w:pPr>
        <w:spacing w:after="0" w:line="240" w:lineRule="auto"/>
        <w:jc w:val="both"/>
        <w:rPr>
          <w:rFonts w:ascii="Times New Roman" w:hAnsi="Times New Roman" w:cs="Times New Roman"/>
          <w:sz w:val="24"/>
          <w:szCs w:val="24"/>
        </w:rPr>
      </w:pPr>
    </w:p>
    <w:p w14:paraId="1BFD6D5A" w14:textId="77777777" w:rsidR="009A681E" w:rsidRDefault="00716C66">
      <w:pPr>
        <w:spacing w:after="0" w:line="240" w:lineRule="auto"/>
        <w:jc w:val="both"/>
      </w:pPr>
      <w:r>
        <w:rPr>
          <w:rFonts w:ascii="Times New Roman" w:hAnsi="Times New Roman" w:cs="Times New Roman"/>
          <w:sz w:val="24"/>
          <w:szCs w:val="24"/>
        </w:rPr>
        <w:t>Le projet de RRU propose donc pour le logement en zone A : une fourchette entre 0,5 emplacement par logement et 1,5 emplacement / logement en fonction du nombre de chambre.</w:t>
      </w:r>
    </w:p>
    <w:p w14:paraId="6458CDAA" w14:textId="77777777" w:rsidR="009A681E" w:rsidRDefault="009A681E">
      <w:pPr>
        <w:spacing w:after="0" w:line="240" w:lineRule="auto"/>
        <w:jc w:val="both"/>
        <w:rPr>
          <w:rFonts w:ascii="Times New Roman" w:hAnsi="Times New Roman" w:cs="Times New Roman"/>
          <w:sz w:val="24"/>
          <w:szCs w:val="24"/>
        </w:rPr>
      </w:pPr>
    </w:p>
    <w:p w14:paraId="3DD6E6E6" w14:textId="77777777" w:rsidR="009A681E" w:rsidRDefault="00716C66">
      <w:pPr>
        <w:spacing w:after="0" w:line="240" w:lineRule="auto"/>
        <w:jc w:val="both"/>
      </w:pPr>
      <w:r>
        <w:rPr>
          <w:rFonts w:ascii="Times New Roman" w:hAnsi="Times New Roman" w:cs="Times New Roman"/>
          <w:sz w:val="24"/>
          <w:szCs w:val="24"/>
        </w:rPr>
        <w:t>Pour le logement en zone B et C : une fourchette entre 0,75 et 2.</w:t>
      </w:r>
    </w:p>
    <w:p w14:paraId="7864CDDB" w14:textId="77777777" w:rsidR="009A681E" w:rsidRDefault="009A681E">
      <w:pPr>
        <w:spacing w:after="0" w:line="240" w:lineRule="auto"/>
        <w:jc w:val="both"/>
        <w:rPr>
          <w:rFonts w:ascii="Times New Roman" w:hAnsi="Times New Roman" w:cs="Times New Roman"/>
          <w:sz w:val="24"/>
          <w:szCs w:val="24"/>
        </w:rPr>
      </w:pPr>
    </w:p>
    <w:p w14:paraId="4E3A55A0" w14:textId="77777777" w:rsidR="009A681E" w:rsidRDefault="00716C66">
      <w:pPr>
        <w:spacing w:after="0" w:line="240" w:lineRule="auto"/>
        <w:jc w:val="both"/>
      </w:pPr>
      <w:r>
        <w:rPr>
          <w:rFonts w:ascii="Times New Roman" w:hAnsi="Times New Roman" w:cs="Times New Roman"/>
          <w:sz w:val="24"/>
          <w:szCs w:val="24"/>
        </w:rPr>
        <w:t>D’</w:t>
      </w:r>
      <w:r>
        <w:rPr>
          <w:rFonts w:ascii="Times New Roman" w:hAnsi="Times New Roman" w:cs="Times New Roman"/>
          <w:sz w:val="24"/>
          <w:szCs w:val="24"/>
        </w:rPr>
        <w:t>une manière générale, le projet de RRU revoit les normes à la baisse, ce qui est évidemment une bonne nouvelle. Ceci dit, la modification est peu ambitieuse si l’on veut mener une politique de réduction de la voiture individuelle. En l’état, il reflète à p</w:t>
      </w:r>
      <w:r>
        <w:rPr>
          <w:rFonts w:ascii="Times New Roman" w:hAnsi="Times New Roman" w:cs="Times New Roman"/>
          <w:sz w:val="24"/>
          <w:szCs w:val="24"/>
        </w:rPr>
        <w:t>eine la réalité bruxelloise : à peu près 50 % des bruxellois n’ont pas de véhicule.  Peut être serait-il plus pertinent de répartir une fourchette entre 0/emplacement et 1/emplacement par logement, pour une politique volontariste. Et ce dans toutes zones c</w:t>
      </w:r>
      <w:r>
        <w:rPr>
          <w:rFonts w:ascii="Times New Roman" w:hAnsi="Times New Roman" w:cs="Times New Roman"/>
          <w:sz w:val="24"/>
          <w:szCs w:val="24"/>
        </w:rPr>
        <w:t>onfondues car le RRU n’a aucune prise sur les modifications du réseau de transport en commun bruxellois.</w:t>
      </w:r>
    </w:p>
    <w:p w14:paraId="2EF3B9C3" w14:textId="77777777" w:rsidR="009A681E" w:rsidRDefault="009A681E">
      <w:pPr>
        <w:spacing w:after="0" w:line="240" w:lineRule="auto"/>
        <w:jc w:val="both"/>
        <w:rPr>
          <w:rFonts w:ascii="Times New Roman" w:hAnsi="Times New Roman" w:cs="Times New Roman"/>
          <w:sz w:val="24"/>
          <w:szCs w:val="24"/>
        </w:rPr>
      </w:pPr>
    </w:p>
    <w:p w14:paraId="572A3120" w14:textId="77777777" w:rsidR="009A681E" w:rsidRDefault="00716C66">
      <w:pPr>
        <w:spacing w:after="0" w:line="240" w:lineRule="auto"/>
        <w:jc w:val="both"/>
      </w:pPr>
      <w:r>
        <w:rPr>
          <w:rFonts w:ascii="Times New Roman" w:hAnsi="Times New Roman" w:cs="Times New Roman"/>
          <w:sz w:val="24"/>
          <w:szCs w:val="24"/>
        </w:rPr>
        <w:t>En ce qui concerne le bureau, il n’y a pas de changement sur le nombre d’emplacements mais un élargissement des critères des zones d’accessibilité. Ai</w:t>
      </w:r>
      <w:r>
        <w:rPr>
          <w:rFonts w:ascii="Times New Roman" w:hAnsi="Times New Roman" w:cs="Times New Roman"/>
          <w:sz w:val="24"/>
          <w:szCs w:val="24"/>
        </w:rPr>
        <w:t>nsi des zones B passent en zone B. Ces critères sont relatifs à des distances revues à la hausse par rapport aux gares de la jonction nord-midi, d’Etterbeek, de Schuman, Luxembourg, Schaerbeek et certaines stations de métro / prémétro.</w:t>
      </w:r>
    </w:p>
    <w:p w14:paraId="08AB76D0" w14:textId="77777777" w:rsidR="009A681E" w:rsidRDefault="009A681E">
      <w:pPr>
        <w:spacing w:after="0" w:line="240" w:lineRule="auto"/>
        <w:jc w:val="both"/>
        <w:rPr>
          <w:rFonts w:ascii="Times New Roman" w:hAnsi="Times New Roman" w:cs="Times New Roman"/>
          <w:sz w:val="24"/>
          <w:szCs w:val="24"/>
        </w:rPr>
      </w:pPr>
    </w:p>
    <w:p w14:paraId="34F9C967" w14:textId="77777777" w:rsidR="009A681E" w:rsidRDefault="00716C66">
      <w:pPr>
        <w:spacing w:after="0" w:line="240" w:lineRule="auto"/>
        <w:jc w:val="both"/>
      </w:pPr>
      <w:r>
        <w:rPr>
          <w:rFonts w:ascii="Times New Roman" w:hAnsi="Times New Roman" w:cs="Times New Roman"/>
          <w:sz w:val="24"/>
          <w:szCs w:val="24"/>
        </w:rPr>
        <w:t>Ainsi la station de</w:t>
      </w:r>
      <w:r>
        <w:rPr>
          <w:rFonts w:ascii="Times New Roman" w:hAnsi="Times New Roman" w:cs="Times New Roman"/>
          <w:sz w:val="24"/>
          <w:szCs w:val="24"/>
        </w:rPr>
        <w:t xml:space="preserve"> pré-métro Albert, le quartier Européen, la gare de Schaerbeek et Bruxelles-Nord passent en zone A.</w:t>
      </w:r>
    </w:p>
    <w:p w14:paraId="6DB044F7" w14:textId="77777777" w:rsidR="009A681E" w:rsidRDefault="009A681E">
      <w:pPr>
        <w:spacing w:after="0" w:line="240" w:lineRule="auto"/>
        <w:jc w:val="both"/>
        <w:rPr>
          <w:rFonts w:ascii="Times New Roman" w:hAnsi="Times New Roman" w:cs="Times New Roman"/>
          <w:sz w:val="24"/>
          <w:szCs w:val="24"/>
        </w:rPr>
      </w:pPr>
    </w:p>
    <w:p w14:paraId="1E529BB0" w14:textId="77777777" w:rsidR="009A681E" w:rsidRDefault="00716C66">
      <w:pPr>
        <w:spacing w:after="0" w:line="240" w:lineRule="auto"/>
        <w:jc w:val="both"/>
      </w:pPr>
      <w:r>
        <w:rPr>
          <w:rFonts w:ascii="Times New Roman" w:hAnsi="Times New Roman" w:cs="Times New Roman"/>
          <w:sz w:val="24"/>
          <w:szCs w:val="24"/>
        </w:rPr>
        <w:t>Certains bureaux vont donc se retrouver avec du parking excédentaire qu’ils devront soit supprimer ou mutualiser, sous peine de se voir infliger une amende</w:t>
      </w:r>
      <w:r>
        <w:rPr>
          <w:rFonts w:ascii="Times New Roman" w:hAnsi="Times New Roman" w:cs="Times New Roman"/>
          <w:sz w:val="24"/>
          <w:szCs w:val="24"/>
        </w:rPr>
        <w:t>.</w:t>
      </w:r>
    </w:p>
    <w:p w14:paraId="622B6E66" w14:textId="77777777" w:rsidR="009A681E" w:rsidRDefault="009A681E">
      <w:pPr>
        <w:spacing w:after="0" w:line="240" w:lineRule="auto"/>
        <w:jc w:val="both"/>
        <w:rPr>
          <w:rFonts w:ascii="Times New Roman" w:hAnsi="Times New Roman" w:cs="Times New Roman"/>
          <w:sz w:val="24"/>
          <w:szCs w:val="24"/>
        </w:rPr>
      </w:pPr>
    </w:p>
    <w:p w14:paraId="3737397D" w14:textId="77777777" w:rsidR="009A681E" w:rsidRDefault="00716C66">
      <w:pPr>
        <w:spacing w:after="0" w:line="240" w:lineRule="auto"/>
        <w:jc w:val="both"/>
      </w:pPr>
      <w:r>
        <w:rPr>
          <w:rFonts w:ascii="Times New Roman" w:hAnsi="Times New Roman" w:cs="Times New Roman"/>
          <w:sz w:val="24"/>
          <w:szCs w:val="24"/>
        </w:rPr>
        <w:t>Malheureusement, le RRU à l’enquête ne fournit aucune carte pour visualiser les changements.</w:t>
      </w:r>
    </w:p>
    <w:p w14:paraId="5CA5429B" w14:textId="77777777" w:rsidR="009A681E" w:rsidRDefault="009A681E">
      <w:pPr>
        <w:spacing w:after="0" w:line="240" w:lineRule="auto"/>
        <w:jc w:val="both"/>
        <w:rPr>
          <w:rFonts w:ascii="Times New Roman" w:hAnsi="Times New Roman" w:cs="Times New Roman"/>
          <w:sz w:val="24"/>
          <w:szCs w:val="24"/>
        </w:rPr>
      </w:pPr>
    </w:p>
    <w:p w14:paraId="4AF9181D" w14:textId="77777777" w:rsidR="009A681E" w:rsidRDefault="00716C66">
      <w:pPr>
        <w:spacing w:after="0" w:line="240" w:lineRule="auto"/>
        <w:jc w:val="both"/>
      </w:pPr>
      <w:r>
        <w:rPr>
          <w:rFonts w:ascii="Times New Roman" w:hAnsi="Times New Roman" w:cs="Times New Roman"/>
          <w:sz w:val="24"/>
          <w:szCs w:val="24"/>
        </w:rPr>
        <w:t>Il y a une tension / contradiction entre deux volontés de la Région, d’une part diminuer le stationnement qui fait office d’aspirateur à voiture et d’autre par</w:t>
      </w:r>
      <w:r>
        <w:rPr>
          <w:rFonts w:ascii="Times New Roman" w:hAnsi="Times New Roman" w:cs="Times New Roman"/>
          <w:sz w:val="24"/>
          <w:szCs w:val="24"/>
        </w:rPr>
        <w:t>t favoriser l’accès pour les riverains aux parkings hors voirie lorsque les quartiers sont saturés.</w:t>
      </w:r>
    </w:p>
    <w:p w14:paraId="511EE847" w14:textId="77777777" w:rsidR="009A681E" w:rsidRDefault="009A681E">
      <w:pPr>
        <w:spacing w:after="0" w:line="240" w:lineRule="auto"/>
        <w:jc w:val="both"/>
        <w:rPr>
          <w:rFonts w:ascii="Times New Roman" w:hAnsi="Times New Roman" w:cs="Times New Roman"/>
          <w:sz w:val="24"/>
          <w:szCs w:val="24"/>
        </w:rPr>
      </w:pPr>
    </w:p>
    <w:p w14:paraId="29C1BA2B" w14:textId="77777777" w:rsidR="009A681E" w:rsidRDefault="00716C66">
      <w:pPr>
        <w:spacing w:after="0" w:line="240" w:lineRule="auto"/>
        <w:jc w:val="both"/>
      </w:pPr>
      <w:r>
        <w:rPr>
          <w:rFonts w:ascii="Times New Roman" w:hAnsi="Times New Roman" w:cs="Times New Roman"/>
          <w:sz w:val="24"/>
          <w:szCs w:val="24"/>
        </w:rPr>
        <w:t>Puisque le parking en voirie à destination des riverains est quasi gratuit, il est normal qu’il soit saturé. De même, puisque la Région désire limiter celu</w:t>
      </w:r>
      <w:r>
        <w:rPr>
          <w:rFonts w:ascii="Times New Roman" w:hAnsi="Times New Roman" w:cs="Times New Roman"/>
          <w:sz w:val="24"/>
          <w:szCs w:val="24"/>
        </w:rPr>
        <w:t xml:space="preserve">i-ci, il devrait continuer à être saturé. Le projet de RRU prévoit la possibilité de déroger et de faire plus de parking hors voirie si la saturation en voirie est démontrée. Le RRU devrait plutôt s’en tenir à un objectif clair de diminution du parking de </w:t>
      </w:r>
      <w:r>
        <w:rPr>
          <w:rFonts w:ascii="Times New Roman" w:hAnsi="Times New Roman" w:cs="Times New Roman"/>
          <w:sz w:val="24"/>
          <w:szCs w:val="24"/>
        </w:rPr>
        <w:t>manière globale.</w:t>
      </w:r>
    </w:p>
    <w:p w14:paraId="080FDD50" w14:textId="77777777" w:rsidR="009A681E" w:rsidRDefault="009A681E">
      <w:pPr>
        <w:spacing w:after="0" w:line="240" w:lineRule="auto"/>
        <w:jc w:val="both"/>
        <w:rPr>
          <w:rFonts w:ascii="Times New Roman" w:hAnsi="Times New Roman" w:cs="Times New Roman"/>
          <w:sz w:val="24"/>
          <w:szCs w:val="24"/>
        </w:rPr>
      </w:pPr>
    </w:p>
    <w:p w14:paraId="63AA09CC" w14:textId="77777777" w:rsidR="009A681E" w:rsidRDefault="00716C66">
      <w:pPr>
        <w:spacing w:after="0" w:line="240" w:lineRule="auto"/>
        <w:jc w:val="both"/>
      </w:pPr>
      <w:r>
        <w:rPr>
          <w:rFonts w:ascii="Times New Roman" w:hAnsi="Times New Roman" w:cs="Times New Roman"/>
          <w:sz w:val="24"/>
          <w:szCs w:val="24"/>
          <w:u w:val="single"/>
        </w:rPr>
        <w:t>b) Voitures électriques</w:t>
      </w:r>
    </w:p>
    <w:p w14:paraId="0D46B8BF" w14:textId="77777777" w:rsidR="009A681E" w:rsidRDefault="009A681E">
      <w:pPr>
        <w:spacing w:after="0" w:line="240" w:lineRule="auto"/>
        <w:jc w:val="both"/>
        <w:rPr>
          <w:rFonts w:ascii="Times New Roman" w:hAnsi="Times New Roman" w:cs="Times New Roman"/>
          <w:sz w:val="24"/>
          <w:szCs w:val="24"/>
        </w:rPr>
      </w:pPr>
    </w:p>
    <w:p w14:paraId="6D2A1E7F" w14:textId="77777777" w:rsidR="009A681E" w:rsidRDefault="00716C66">
      <w:pPr>
        <w:spacing w:after="0" w:line="240" w:lineRule="auto"/>
        <w:jc w:val="both"/>
      </w:pPr>
      <w:r>
        <w:rPr>
          <w:rFonts w:ascii="Times New Roman" w:hAnsi="Times New Roman" w:cs="Times New Roman"/>
          <w:sz w:val="24"/>
          <w:szCs w:val="24"/>
        </w:rPr>
        <w:t>Le projet de RRU veut anticiper et il impose donc une borne de rechargement par 10 places de parking construites hors voirie. Le problème c’est que le RIE ne propose aucune évaluation de cette mesure, ni d’un poin</w:t>
      </w:r>
      <w:r>
        <w:rPr>
          <w:rFonts w:ascii="Times New Roman" w:hAnsi="Times New Roman" w:cs="Times New Roman"/>
          <w:sz w:val="24"/>
          <w:szCs w:val="24"/>
        </w:rPr>
        <w:t>t de vue socio-économique, ni d’un point de vue des impacts environnementaux, ni d’un point de vue de son effet sur le réseau électrique.</w:t>
      </w:r>
    </w:p>
    <w:p w14:paraId="03E0E74D" w14:textId="77777777" w:rsidR="009A681E" w:rsidRDefault="009A681E">
      <w:pPr>
        <w:spacing w:after="0" w:line="240" w:lineRule="auto"/>
        <w:jc w:val="both"/>
        <w:rPr>
          <w:rFonts w:ascii="Times New Roman" w:hAnsi="Times New Roman" w:cs="Times New Roman"/>
          <w:color w:val="FF0000"/>
          <w:sz w:val="24"/>
          <w:szCs w:val="24"/>
        </w:rPr>
      </w:pPr>
    </w:p>
    <w:p w14:paraId="66161D82" w14:textId="77777777" w:rsidR="009A681E" w:rsidRDefault="009A681E">
      <w:pPr>
        <w:spacing w:after="0" w:line="240" w:lineRule="auto"/>
        <w:jc w:val="both"/>
        <w:rPr>
          <w:rFonts w:ascii="Times New Roman" w:hAnsi="Times New Roman" w:cs="Times New Roman"/>
          <w:color w:val="FF0000"/>
          <w:sz w:val="24"/>
          <w:szCs w:val="24"/>
        </w:rPr>
      </w:pPr>
    </w:p>
    <w:p w14:paraId="7976E854" w14:textId="77777777" w:rsidR="009A681E" w:rsidRDefault="00716C66">
      <w:pPr>
        <w:spacing w:after="0" w:line="240" w:lineRule="auto"/>
        <w:jc w:val="both"/>
      </w:pPr>
      <w:r>
        <w:rPr>
          <w:rFonts w:ascii="Times New Roman" w:hAnsi="Times New Roman" w:cs="Times New Roman"/>
          <w:i/>
          <w:sz w:val="24"/>
          <w:szCs w:val="24"/>
        </w:rPr>
        <w:t>Questions et remarques</w:t>
      </w:r>
    </w:p>
    <w:p w14:paraId="61BBD221" w14:textId="77777777" w:rsidR="009A681E" w:rsidRDefault="009A681E">
      <w:pPr>
        <w:spacing w:after="0" w:line="240" w:lineRule="auto"/>
        <w:jc w:val="both"/>
        <w:rPr>
          <w:rFonts w:ascii="Times New Roman" w:hAnsi="Times New Roman" w:cs="Times New Roman"/>
          <w:color w:val="FF0000"/>
          <w:sz w:val="24"/>
          <w:szCs w:val="24"/>
        </w:rPr>
      </w:pPr>
    </w:p>
    <w:p w14:paraId="7D792050" w14:textId="77777777" w:rsidR="009A681E" w:rsidRDefault="00716C66">
      <w:pPr>
        <w:spacing w:after="0" w:line="240" w:lineRule="auto"/>
        <w:jc w:val="both"/>
      </w:pPr>
      <w:r>
        <w:rPr>
          <w:rFonts w:ascii="Times New Roman" w:hAnsi="Times New Roman" w:cs="Times New Roman"/>
          <w:sz w:val="24"/>
          <w:szCs w:val="24"/>
        </w:rPr>
        <w:t xml:space="preserve">Remarques : </w:t>
      </w:r>
    </w:p>
    <w:p w14:paraId="2AD9A595" w14:textId="77777777" w:rsidR="009A681E" w:rsidRDefault="00716C66">
      <w:pPr>
        <w:spacing w:after="0" w:line="240" w:lineRule="auto"/>
        <w:jc w:val="both"/>
      </w:pPr>
      <w:r>
        <w:rPr>
          <w:rFonts w:ascii="Times New Roman" w:hAnsi="Times New Roman" w:cs="Times New Roman"/>
          <w:sz w:val="24"/>
          <w:szCs w:val="24"/>
        </w:rPr>
        <w:t xml:space="preserve">- le projet de RRU traite de choses qui sont traitées par ailleurs. Quelle est l’articulation entre les textes ; </w:t>
      </w:r>
    </w:p>
    <w:p w14:paraId="7AB21D2B" w14:textId="77777777" w:rsidR="009A681E" w:rsidRDefault="00716C66">
      <w:pPr>
        <w:spacing w:after="0" w:line="240" w:lineRule="auto"/>
        <w:jc w:val="both"/>
      </w:pPr>
      <w:r>
        <w:rPr>
          <w:rFonts w:ascii="Times New Roman" w:hAnsi="Times New Roman" w:cs="Times New Roman"/>
          <w:sz w:val="24"/>
          <w:szCs w:val="24"/>
        </w:rPr>
        <w:t>- malgré quelques incises, fondamentalement, la densification va complètement à l’encontre de l’objectif de réduire le réchauffement climatiqu</w:t>
      </w:r>
      <w:r>
        <w:rPr>
          <w:rFonts w:ascii="Times New Roman" w:hAnsi="Times New Roman" w:cs="Times New Roman"/>
          <w:sz w:val="24"/>
          <w:szCs w:val="24"/>
        </w:rPr>
        <w:t xml:space="preserve">e. C’est notamment le cas au niveau des matériaux. </w:t>
      </w:r>
    </w:p>
    <w:p w14:paraId="1E15E4DF" w14:textId="77777777" w:rsidR="009A681E" w:rsidRDefault="009A681E">
      <w:pPr>
        <w:spacing w:after="0" w:line="240" w:lineRule="auto"/>
        <w:jc w:val="both"/>
        <w:rPr>
          <w:rFonts w:ascii="Times New Roman" w:hAnsi="Times New Roman" w:cs="Times New Roman"/>
          <w:color w:val="FF0000"/>
          <w:sz w:val="24"/>
          <w:szCs w:val="24"/>
        </w:rPr>
      </w:pPr>
    </w:p>
    <w:p w14:paraId="48FA085E" w14:textId="77777777" w:rsidR="009A681E" w:rsidRDefault="00716C66">
      <w:pPr>
        <w:spacing w:after="0" w:line="240" w:lineRule="auto"/>
        <w:jc w:val="both"/>
      </w:pPr>
      <w:r>
        <w:rPr>
          <w:rFonts w:ascii="Times New Roman" w:hAnsi="Times New Roman" w:cs="Times New Roman"/>
          <w:sz w:val="24"/>
          <w:szCs w:val="24"/>
        </w:rPr>
        <w:t xml:space="preserve">Discussion : </w:t>
      </w:r>
    </w:p>
    <w:p w14:paraId="3B1FD152" w14:textId="77777777" w:rsidR="009A681E" w:rsidRDefault="00716C66">
      <w:pPr>
        <w:spacing w:after="0" w:line="240" w:lineRule="auto"/>
        <w:jc w:val="both"/>
      </w:pPr>
      <w:r>
        <w:rPr>
          <w:rFonts w:ascii="Times New Roman" w:hAnsi="Times New Roman" w:cs="Times New Roman"/>
          <w:sz w:val="24"/>
          <w:szCs w:val="24"/>
        </w:rPr>
        <w:t>- les ratios de stationnement hors voirie restent trop élevés par rapport au constat selon lequel le nombre de bruxellois possédant une voiture diminue, le développement du car-sharing, etc</w:t>
      </w:r>
      <w:r>
        <w:rPr>
          <w:rFonts w:ascii="Times New Roman" w:hAnsi="Times New Roman" w:cs="Times New Roman"/>
          <w:sz w:val="24"/>
          <w:szCs w:val="24"/>
        </w:rPr>
        <w:t xml:space="preserve">. Il y a donc une tension ; </w:t>
      </w:r>
    </w:p>
    <w:p w14:paraId="4EAE0217" w14:textId="77777777" w:rsidR="009A681E" w:rsidRDefault="00716C66">
      <w:pPr>
        <w:spacing w:after="0" w:line="240" w:lineRule="auto"/>
        <w:jc w:val="both"/>
      </w:pPr>
      <w:r>
        <w:rPr>
          <w:rFonts w:ascii="Times New Roman" w:hAnsi="Times New Roman" w:cs="Times New Roman"/>
          <w:sz w:val="24"/>
          <w:szCs w:val="24"/>
        </w:rPr>
        <w:t xml:space="preserve">- l’idée était sans doute de compenser la diminution programmée du stationnement en voirie, mais le stationnement en voirie ne diminue pas </w:t>
      </w:r>
      <w:r>
        <w:rPr>
          <w:rFonts w:ascii="Times New Roman" w:hAnsi="Times New Roman" w:cs="Times New Roman"/>
          <w:i/>
          <w:sz w:val="24"/>
          <w:szCs w:val="24"/>
        </w:rPr>
        <w:t>de facto</w:t>
      </w:r>
      <w:r>
        <w:rPr>
          <w:rFonts w:ascii="Times New Roman" w:hAnsi="Times New Roman" w:cs="Times New Roman"/>
          <w:sz w:val="24"/>
          <w:szCs w:val="24"/>
        </w:rPr>
        <w:t xml:space="preserve">… </w:t>
      </w:r>
    </w:p>
    <w:p w14:paraId="04931B41" w14:textId="77777777" w:rsidR="009A681E" w:rsidRDefault="00716C66">
      <w:pPr>
        <w:spacing w:after="0" w:line="240" w:lineRule="auto"/>
        <w:jc w:val="both"/>
      </w:pPr>
      <w:r>
        <w:rPr>
          <w:rFonts w:ascii="Times New Roman" w:hAnsi="Times New Roman" w:cs="Times New Roman"/>
          <w:sz w:val="24"/>
          <w:szCs w:val="24"/>
        </w:rPr>
        <w:t>- l’absence de politique ambitieuse concernant le stationnement en voirie est-elle vraiment grave, dans la mesure où le développement technologique (poussettes électriques, etc.) requerra très certainement de la place en voirie ? Demain, le transport indiv</w:t>
      </w:r>
      <w:r>
        <w:rPr>
          <w:rFonts w:ascii="Times New Roman" w:hAnsi="Times New Roman" w:cs="Times New Roman"/>
          <w:sz w:val="24"/>
          <w:szCs w:val="24"/>
        </w:rPr>
        <w:t xml:space="preserve">iduel impliquera peut-être un énorme besoin de place en voirie, </w:t>
      </w:r>
    </w:p>
    <w:p w14:paraId="1A89397F" w14:textId="77777777" w:rsidR="009A681E" w:rsidRDefault="00716C66">
      <w:pPr>
        <w:spacing w:after="0" w:line="240" w:lineRule="auto"/>
        <w:jc w:val="both"/>
      </w:pPr>
      <w:r>
        <w:rPr>
          <w:rFonts w:ascii="Times New Roman" w:hAnsi="Times New Roman" w:cs="Times New Roman"/>
          <w:sz w:val="24"/>
          <w:szCs w:val="24"/>
        </w:rPr>
        <w:t>- certes, mais, pour le moment, les places de stationnement en voirie fonctionne comme aspirateur à voitures.</w:t>
      </w:r>
    </w:p>
    <w:p w14:paraId="1D6F8F69" w14:textId="77777777" w:rsidR="009A681E" w:rsidRDefault="00716C66">
      <w:pPr>
        <w:spacing w:after="0" w:line="240" w:lineRule="auto"/>
        <w:jc w:val="both"/>
      </w:pPr>
      <w:r>
        <w:rPr>
          <w:rFonts w:ascii="Times New Roman" w:hAnsi="Times New Roman" w:cs="Times New Roman"/>
          <w:sz w:val="24"/>
          <w:szCs w:val="24"/>
        </w:rPr>
        <w:t>- Le stationnement en voirie permet aussi aux gens qui ont moins de moyens de tro</w:t>
      </w:r>
      <w:r>
        <w:rPr>
          <w:rFonts w:ascii="Times New Roman" w:hAnsi="Times New Roman" w:cs="Times New Roman"/>
          <w:sz w:val="24"/>
          <w:szCs w:val="24"/>
        </w:rPr>
        <w:t>uver une place de parking, celles ci risquent d’être sensiblement plus chères si elles sont situées hors voirie</w:t>
      </w:r>
    </w:p>
    <w:p w14:paraId="5BDD738D" w14:textId="77777777" w:rsidR="009A681E" w:rsidRDefault="009A681E">
      <w:pPr>
        <w:spacing w:after="0" w:line="240" w:lineRule="auto"/>
        <w:jc w:val="both"/>
        <w:rPr>
          <w:rFonts w:ascii="Times New Roman" w:hAnsi="Times New Roman" w:cs="Times New Roman"/>
          <w:sz w:val="24"/>
          <w:szCs w:val="24"/>
        </w:rPr>
      </w:pPr>
    </w:p>
    <w:p w14:paraId="59A6E234" w14:textId="77777777" w:rsidR="009A681E" w:rsidRDefault="00716C66">
      <w:pPr>
        <w:spacing w:after="0" w:line="240" w:lineRule="auto"/>
        <w:jc w:val="both"/>
      </w:pPr>
      <w:r>
        <w:rPr>
          <w:rFonts w:ascii="Times New Roman" w:hAnsi="Times New Roman" w:cs="Times New Roman"/>
          <w:sz w:val="24"/>
          <w:szCs w:val="24"/>
        </w:rPr>
        <w:t xml:space="preserve">Remarque : à aucun moment, le mot « paysage urbain » ou « environnement » n’apparaît. Or, l’espace public, c’est avant tout le cadre de vie. </w:t>
      </w:r>
    </w:p>
    <w:p w14:paraId="7240DA00" w14:textId="77777777" w:rsidR="009A681E" w:rsidRDefault="009A681E">
      <w:pPr>
        <w:spacing w:after="0" w:line="240" w:lineRule="auto"/>
        <w:jc w:val="both"/>
        <w:rPr>
          <w:rFonts w:ascii="Times New Roman" w:hAnsi="Times New Roman" w:cs="Times New Roman"/>
          <w:color w:val="FF0000"/>
          <w:sz w:val="24"/>
          <w:szCs w:val="24"/>
        </w:rPr>
      </w:pPr>
    </w:p>
    <w:p w14:paraId="3CF82E88" w14:textId="77777777" w:rsidR="009A681E" w:rsidRDefault="00716C66">
      <w:pPr>
        <w:spacing w:after="0" w:line="240" w:lineRule="auto"/>
        <w:jc w:val="both"/>
      </w:pPr>
      <w:r>
        <w:rPr>
          <w:rFonts w:ascii="Times New Roman" w:hAnsi="Times New Roman" w:cs="Times New Roman"/>
          <w:sz w:val="24"/>
          <w:szCs w:val="24"/>
        </w:rPr>
        <w:t xml:space="preserve">Remarque : le risque est qu’on ne construise plus de nouveaux trottoirs, car ils pourront difficilement respecter les prescriptions du projet de RRU. </w:t>
      </w:r>
    </w:p>
    <w:p w14:paraId="181DED0D" w14:textId="77777777" w:rsidR="009A681E" w:rsidRDefault="009A681E">
      <w:pPr>
        <w:spacing w:after="0" w:line="240" w:lineRule="auto"/>
        <w:jc w:val="both"/>
        <w:rPr>
          <w:rFonts w:ascii="Times New Roman" w:hAnsi="Times New Roman" w:cs="Times New Roman"/>
          <w:sz w:val="24"/>
          <w:szCs w:val="24"/>
        </w:rPr>
      </w:pPr>
    </w:p>
    <w:p w14:paraId="4F1BD6CD" w14:textId="77777777" w:rsidR="009A681E" w:rsidRDefault="009A681E">
      <w:pPr>
        <w:spacing w:after="0" w:line="240" w:lineRule="auto"/>
        <w:jc w:val="both"/>
        <w:rPr>
          <w:rFonts w:ascii="Times New Roman" w:hAnsi="Times New Roman" w:cs="Times New Roman"/>
          <w:color w:val="FF0000"/>
          <w:sz w:val="24"/>
          <w:szCs w:val="24"/>
        </w:rPr>
      </w:pPr>
    </w:p>
    <w:p w14:paraId="7A0C5075" w14:textId="77777777" w:rsidR="009A681E" w:rsidRDefault="00716C66">
      <w:pPr>
        <w:spacing w:after="0" w:line="240" w:lineRule="auto"/>
        <w:jc w:val="both"/>
      </w:pPr>
      <w:r>
        <w:rPr>
          <w:rFonts w:ascii="Times New Roman" w:hAnsi="Times New Roman" w:cs="Times New Roman"/>
          <w:b/>
          <w:sz w:val="24"/>
          <w:szCs w:val="24"/>
        </w:rPr>
        <w:t>E – Antennes de télécommunication mobile et mobilier urbain (Stéphanie)</w:t>
      </w:r>
    </w:p>
    <w:p w14:paraId="45779E7A" w14:textId="77777777" w:rsidR="009A681E" w:rsidRDefault="009A681E">
      <w:pPr>
        <w:spacing w:after="0" w:line="240" w:lineRule="auto"/>
        <w:jc w:val="both"/>
        <w:rPr>
          <w:rFonts w:ascii="Times New Roman" w:hAnsi="Times New Roman" w:cs="Times New Roman"/>
          <w:sz w:val="24"/>
          <w:szCs w:val="24"/>
        </w:rPr>
      </w:pPr>
    </w:p>
    <w:p w14:paraId="19077F78" w14:textId="77777777" w:rsidR="009A681E" w:rsidRDefault="00716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Présentation</w:t>
      </w:r>
    </w:p>
    <w:p w14:paraId="4FB1ED91" w14:textId="77777777" w:rsidR="009A681E" w:rsidRDefault="009A681E">
      <w:pPr>
        <w:spacing w:after="0" w:line="240" w:lineRule="auto"/>
        <w:jc w:val="both"/>
        <w:rPr>
          <w:rFonts w:ascii="Times New Roman" w:hAnsi="Times New Roman" w:cs="Times New Roman"/>
          <w:sz w:val="24"/>
          <w:szCs w:val="24"/>
        </w:rPr>
      </w:pPr>
    </w:p>
    <w:p w14:paraId="77F3BEBF" w14:textId="77777777" w:rsidR="009A681E" w:rsidRDefault="00716C66">
      <w:pPr>
        <w:spacing w:after="0" w:line="240" w:lineRule="auto"/>
        <w:jc w:val="both"/>
      </w:pPr>
      <w:r>
        <w:rPr>
          <w:rFonts w:ascii="Times New Roman" w:hAnsi="Times New Roman" w:cs="Times New Roman"/>
          <w:sz w:val="24"/>
          <w:szCs w:val="24"/>
          <w:u w:val="single"/>
        </w:rPr>
        <w:t xml:space="preserve">Les antennes en </w:t>
      </w:r>
      <w:r>
        <w:rPr>
          <w:rFonts w:ascii="Times New Roman" w:hAnsi="Times New Roman" w:cs="Times New Roman"/>
          <w:sz w:val="24"/>
          <w:szCs w:val="24"/>
          <w:u w:val="single"/>
        </w:rPr>
        <w:t>toiture (Titre I, article 6)</w:t>
      </w:r>
    </w:p>
    <w:p w14:paraId="5CE994E1" w14:textId="77777777" w:rsidR="009A681E" w:rsidRDefault="009A681E">
      <w:pPr>
        <w:spacing w:after="0" w:line="240" w:lineRule="auto"/>
        <w:jc w:val="both"/>
        <w:rPr>
          <w:rFonts w:ascii="Times New Roman" w:hAnsi="Times New Roman" w:cs="Times New Roman"/>
          <w:sz w:val="24"/>
          <w:szCs w:val="24"/>
          <w:u w:val="single"/>
        </w:rPr>
      </w:pPr>
    </w:p>
    <w:p w14:paraId="0801605F" w14:textId="77777777" w:rsidR="009A681E" w:rsidRDefault="00716C66">
      <w:pPr>
        <w:spacing w:after="0" w:line="240" w:lineRule="auto"/>
        <w:jc w:val="both"/>
      </w:pPr>
      <w:r>
        <w:rPr>
          <w:rFonts w:ascii="Times New Roman" w:hAnsi="Times New Roman" w:cs="Times New Roman"/>
          <w:sz w:val="24"/>
          <w:szCs w:val="24"/>
        </w:rPr>
        <w:t>Le projet de RRU prévoit que : « §</w:t>
      </w:r>
      <w:r>
        <w:rPr>
          <w:rFonts w:ascii="Times New Roman" w:hAnsi="Times New Roman" w:cs="Times New Roman"/>
          <w:sz w:val="24"/>
          <w:szCs w:val="24"/>
        </w:rPr>
        <w:t xml:space="preserve"> 5 Le profil maximum de la toiture déterminé par 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peut être dépassé par les constructions et installations suivantes : (…) 6° les antennes de téléphonie mobile : le dépassement est limi</w:t>
      </w:r>
      <w:r>
        <w:rPr>
          <w:rFonts w:ascii="Times New Roman" w:hAnsi="Times New Roman" w:cs="Times New Roman"/>
          <w:sz w:val="24"/>
          <w:szCs w:val="24"/>
        </w:rPr>
        <w:t xml:space="preserve">té à 6m, augmenté s’il échet de la hauteur du mur acrotère </w:t>
      </w:r>
      <w:r>
        <w:rPr>
          <w:rFonts w:ascii="Times New Roman" w:hAnsi="Times New Roman" w:cs="Times New Roman"/>
          <w:i/>
          <w:iCs/>
          <w:sz w:val="24"/>
          <w:szCs w:val="24"/>
        </w:rPr>
        <w:t>(= muret situé en bordure de toiture, terrasse, pour permettre le relevé de l’étanchéité)</w:t>
      </w:r>
      <w:r>
        <w:rPr>
          <w:rFonts w:ascii="Times New Roman" w:hAnsi="Times New Roman" w:cs="Times New Roman"/>
          <w:sz w:val="24"/>
          <w:szCs w:val="24"/>
        </w:rPr>
        <w:t> ; les armoires et installations techniques liées aux antennes peuvent dépasser le profil maximum de la toit</w:t>
      </w:r>
      <w:r>
        <w:rPr>
          <w:rFonts w:ascii="Times New Roman" w:hAnsi="Times New Roman" w:cs="Times New Roman"/>
          <w:sz w:val="24"/>
          <w:szCs w:val="24"/>
        </w:rPr>
        <w:t>ure de 2 mètres maximum sur 20% maximum de la superficie totale de la partie plate de la toiture sur laquelle elles sont implantées à une distance des bords de la toiture plate inférieure au double de leur hauteur mesurée à partir du niveau de la toiture p</w:t>
      </w:r>
      <w:r>
        <w:rPr>
          <w:rFonts w:ascii="Times New Roman" w:hAnsi="Times New Roman" w:cs="Times New Roman"/>
          <w:sz w:val="24"/>
          <w:szCs w:val="24"/>
        </w:rPr>
        <w:t xml:space="preserve">late, et, qu’elles ne dénaturent pas l’aspect architectural de la construction ou celui des constructions voisines ». </w:t>
      </w:r>
    </w:p>
    <w:p w14:paraId="37DACDD1" w14:textId="77777777" w:rsidR="009A681E" w:rsidRDefault="009A681E">
      <w:pPr>
        <w:spacing w:after="0" w:line="240" w:lineRule="auto"/>
        <w:jc w:val="both"/>
        <w:rPr>
          <w:rFonts w:ascii="Times New Roman" w:hAnsi="Times New Roman" w:cs="Times New Roman"/>
          <w:sz w:val="24"/>
          <w:szCs w:val="24"/>
        </w:rPr>
      </w:pPr>
    </w:p>
    <w:p w14:paraId="60169255"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RRU actuellement en vigueur autorise un dépassement de 4 mètres maximum pour les antennes. Les antennes plus hautes sont soumises à d</w:t>
      </w:r>
      <w:r>
        <w:rPr>
          <w:rFonts w:ascii="Times New Roman" w:hAnsi="Times New Roman" w:cs="Times New Roman"/>
          <w:sz w:val="24"/>
          <w:szCs w:val="24"/>
        </w:rPr>
        <w:t>érogation et requièrent donc une enquête publique. La décision est alors prise au cas par cas par le fonctionnaire délégué.</w:t>
      </w:r>
    </w:p>
    <w:p w14:paraId="5CF8A4B0" w14:textId="77777777" w:rsidR="009A681E" w:rsidRDefault="009A681E">
      <w:pPr>
        <w:spacing w:after="0" w:line="240" w:lineRule="auto"/>
        <w:jc w:val="both"/>
        <w:rPr>
          <w:rFonts w:ascii="Times New Roman" w:hAnsi="Times New Roman" w:cs="Times New Roman"/>
          <w:sz w:val="24"/>
          <w:szCs w:val="24"/>
        </w:rPr>
      </w:pPr>
    </w:p>
    <w:p w14:paraId="49D2DDA9"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modification proposée dans le projet de RRU d’augmenter la hauteur autorisée à 6 m implique donc que les antennes supérieures à </w:t>
      </w:r>
      <w:r>
        <w:rPr>
          <w:rFonts w:ascii="Times New Roman" w:hAnsi="Times New Roman" w:cs="Times New Roman"/>
          <w:sz w:val="24"/>
          <w:szCs w:val="24"/>
        </w:rPr>
        <w:t>4 mètres seront autorisées sans dérogation et donc sans plus de réflexion singulière.</w:t>
      </w:r>
    </w:p>
    <w:p w14:paraId="398E818C" w14:textId="77777777" w:rsidR="009A681E" w:rsidRDefault="009A681E">
      <w:pPr>
        <w:spacing w:after="0" w:line="240" w:lineRule="auto"/>
        <w:jc w:val="both"/>
        <w:rPr>
          <w:rFonts w:ascii="Times New Roman" w:hAnsi="Times New Roman" w:cs="Times New Roman"/>
          <w:sz w:val="24"/>
          <w:szCs w:val="24"/>
        </w:rPr>
      </w:pPr>
    </w:p>
    <w:p w14:paraId="2B0CB9F1"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RIE pointe uniquement l’impact paysager de la nouvelle norme : incidences probables sur le patrimoine et le cadre bâti (p. 267). Assouplir la règle aura un impact pay</w:t>
      </w:r>
      <w:r>
        <w:rPr>
          <w:rFonts w:ascii="Times New Roman" w:hAnsi="Times New Roman" w:cs="Times New Roman"/>
          <w:sz w:val="24"/>
          <w:szCs w:val="24"/>
        </w:rPr>
        <w:t xml:space="preserve">sager attendu négatif sur le paysage urbain de Bruxelles en autorisant plus facilement la pose d’antennes peu esthétique sur les toitures (p. 278). Le RIE recommande une réduction de l’impact visuel : il n’est pas question de cacher l’installation mais de </w:t>
      </w:r>
      <w:r>
        <w:rPr>
          <w:rFonts w:ascii="Times New Roman" w:hAnsi="Times New Roman" w:cs="Times New Roman"/>
          <w:sz w:val="24"/>
          <w:szCs w:val="24"/>
        </w:rPr>
        <w:t>traiter son intégration dans le contexte du paysage urbain. Une recommandation qui laisse songeuse.</w:t>
      </w:r>
    </w:p>
    <w:p w14:paraId="2246237A" w14:textId="77777777" w:rsidR="009A681E" w:rsidRDefault="009A681E">
      <w:pPr>
        <w:spacing w:after="0" w:line="240" w:lineRule="auto"/>
        <w:jc w:val="both"/>
        <w:rPr>
          <w:rFonts w:ascii="Times New Roman" w:hAnsi="Times New Roman" w:cs="Times New Roman"/>
          <w:sz w:val="24"/>
          <w:szCs w:val="24"/>
        </w:rPr>
      </w:pPr>
    </w:p>
    <w:p w14:paraId="77CBB963" w14:textId="77777777" w:rsidR="009A681E" w:rsidRDefault="00716C66">
      <w:pPr>
        <w:spacing w:after="0" w:line="240" w:lineRule="auto"/>
        <w:jc w:val="both"/>
      </w:pPr>
      <w:r>
        <w:rPr>
          <w:rFonts w:ascii="Times New Roman" w:hAnsi="Times New Roman" w:cs="Times New Roman"/>
          <w:sz w:val="24"/>
          <w:szCs w:val="24"/>
        </w:rPr>
        <w:t>A 4 mètres de hauteur, les sites d'antennes sont déjà très visibles et préjudiciables à l'esthétique de la construction où elles sont installées et à celle</w:t>
      </w:r>
      <w:r>
        <w:rPr>
          <w:rFonts w:ascii="Times New Roman" w:hAnsi="Times New Roman" w:cs="Times New Roman"/>
          <w:sz w:val="24"/>
          <w:szCs w:val="24"/>
        </w:rPr>
        <w:t xml:space="preserve"> des constructions voisines. Si un bâtiment classé se trouve dans leur périmètre, le préjudice est aggravé.</w:t>
      </w:r>
    </w:p>
    <w:p w14:paraId="5D940266" w14:textId="77777777" w:rsidR="009A681E" w:rsidRDefault="009A681E">
      <w:pPr>
        <w:spacing w:after="0" w:line="240" w:lineRule="auto"/>
        <w:jc w:val="both"/>
        <w:rPr>
          <w:rFonts w:ascii="Times New Roman" w:hAnsi="Times New Roman" w:cs="Times New Roman"/>
          <w:sz w:val="24"/>
          <w:szCs w:val="24"/>
        </w:rPr>
      </w:pPr>
    </w:p>
    <w:p w14:paraId="122CF194" w14:textId="77777777" w:rsidR="009A681E" w:rsidRDefault="00716C66">
      <w:pPr>
        <w:spacing w:after="0" w:line="240" w:lineRule="auto"/>
        <w:jc w:val="both"/>
      </w:pPr>
      <w:r>
        <w:rPr>
          <w:rFonts w:ascii="Times New Roman" w:hAnsi="Times New Roman" w:cs="Times New Roman"/>
          <w:sz w:val="24"/>
          <w:szCs w:val="24"/>
        </w:rPr>
        <w:t>Selon IEB, le RIE aurait dû analyser les risques environnementaux et sanitaires de l’assouplissement de la règle. Les antennes (ou plus précisément</w:t>
      </w:r>
      <w:r>
        <w:rPr>
          <w:rFonts w:ascii="Times New Roman" w:hAnsi="Times New Roman" w:cs="Times New Roman"/>
          <w:sz w:val="24"/>
          <w:szCs w:val="24"/>
        </w:rPr>
        <w:t xml:space="preserve"> les mats qui accueillent les antennes) implantées en toiture plate, dites antennes « parapluies », assurent une propagation large et loin du signal, toutes technologies confondues (pour les rayonnements induits par les réseaux 2G, 3G, 4G déjà en place). U</w:t>
      </w:r>
      <w:r>
        <w:rPr>
          <w:rFonts w:ascii="Times New Roman" w:hAnsi="Times New Roman" w:cs="Times New Roman"/>
          <w:sz w:val="24"/>
          <w:szCs w:val="24"/>
        </w:rPr>
        <w:t xml:space="preserve">ne augmentation de deux mètres de la hauteur du mât </w:t>
      </w:r>
      <w:r>
        <w:rPr>
          <w:rFonts w:ascii="Times New Roman" w:hAnsi="Times New Roman" w:cs="Times New Roman"/>
          <w:sz w:val="24"/>
          <w:szCs w:val="24"/>
        </w:rPr>
        <w:lastRenderedPageBreak/>
        <w:t>rencontre sans conteste un intérêt non explicité dans le projet de RRU en ce que ce gain de hauteur permet(tra) aux opérateurs d’une part de fixer davantage d’antennes voire de les fixer plus haut et de c</w:t>
      </w:r>
      <w:r>
        <w:rPr>
          <w:rFonts w:ascii="Times New Roman" w:hAnsi="Times New Roman" w:cs="Times New Roman"/>
          <w:sz w:val="24"/>
          <w:szCs w:val="24"/>
        </w:rPr>
        <w:t>umuler sur un même point de bâti différents technologies ; d’autre part de placer plus haut sur le mât les antennes afin d’obtenir une meilleure propagation du signal en milieu urbain où de nombreux obstacles entravent la propagation des ondes. Un mât de 6</w:t>
      </w:r>
      <w:r>
        <w:rPr>
          <w:rFonts w:ascii="Times New Roman" w:hAnsi="Times New Roman" w:cs="Times New Roman"/>
          <w:sz w:val="24"/>
          <w:szCs w:val="24"/>
        </w:rPr>
        <w:t xml:space="preserve"> mètres est égal à une hauteur de deux étages de bâti.</w:t>
      </w:r>
    </w:p>
    <w:p w14:paraId="613C6B2B" w14:textId="77777777" w:rsidR="009A681E" w:rsidRDefault="009A681E">
      <w:pPr>
        <w:spacing w:after="0" w:line="240" w:lineRule="auto"/>
        <w:jc w:val="both"/>
        <w:rPr>
          <w:rFonts w:ascii="Times New Roman" w:hAnsi="Times New Roman" w:cs="Times New Roman"/>
          <w:sz w:val="24"/>
          <w:szCs w:val="24"/>
        </w:rPr>
      </w:pPr>
    </w:p>
    <w:p w14:paraId="65E8377F"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ailleurs, le permis d'environnement stipule que « une zone située autour des antennes dans laquelle la norme en vigueur n'est pas contrôlée doit être identifiée. L'accès à cette zone est en tout t</w:t>
      </w:r>
      <w:r>
        <w:rPr>
          <w:rFonts w:ascii="Times New Roman" w:hAnsi="Times New Roman" w:cs="Times New Roman"/>
          <w:sz w:val="24"/>
          <w:szCs w:val="24"/>
        </w:rPr>
        <w:t>emps interdit au public et doit être réservé au personnel technique qualifié. » Il serait judicieux que le RRU précise que les antennes doivent être placées sur un toit dont la surface permet de garantir que cette zone de sécurité ne puisse empiéter sur le</w:t>
      </w:r>
      <w:r>
        <w:rPr>
          <w:rFonts w:ascii="Times New Roman" w:hAnsi="Times New Roman" w:cs="Times New Roman"/>
          <w:sz w:val="24"/>
          <w:szCs w:val="24"/>
        </w:rPr>
        <w:t>s toitures des constructions voisines, en particulier si celles-ci sont en tuiles et en bois (facteur d'atténuation de 4 dB au lieu de 13 dB pour une dalle en béton) et habitées (ou habitables).</w:t>
      </w:r>
    </w:p>
    <w:p w14:paraId="18A5EC0A" w14:textId="77777777" w:rsidR="009A681E" w:rsidRDefault="009A681E">
      <w:pPr>
        <w:spacing w:after="0" w:line="240" w:lineRule="auto"/>
        <w:jc w:val="both"/>
        <w:rPr>
          <w:rFonts w:ascii="Times New Roman" w:hAnsi="Times New Roman" w:cs="Times New Roman"/>
          <w:sz w:val="24"/>
          <w:szCs w:val="24"/>
        </w:rPr>
      </w:pPr>
    </w:p>
    <w:p w14:paraId="305CFA80"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IEB regrette donc que le RIE ne soit plus disert sur la rais</w:t>
      </w:r>
      <w:r>
        <w:rPr>
          <w:rFonts w:ascii="Times New Roman" w:hAnsi="Times New Roman" w:cs="Times New Roman"/>
          <w:sz w:val="24"/>
          <w:szCs w:val="24"/>
        </w:rPr>
        <w:t>on de cet accroissement/assouplissement. Est-ce en raison de l’arrivée annoncée de la 5G ? Si oui quel en est la raison technique ? Est-ce pour simplifier la vie administrative des opérateurs ? Il eut été intéressant de connaître le nombre de dérogations o</w:t>
      </w:r>
      <w:r>
        <w:rPr>
          <w:rFonts w:ascii="Times New Roman" w:hAnsi="Times New Roman" w:cs="Times New Roman"/>
          <w:sz w:val="24"/>
          <w:szCs w:val="24"/>
        </w:rPr>
        <w:t>ctroyées en 10 ans (2008-2018) par le fonctionnaire délégué en regard du nombre total de dérogations demandées ? Est-ce qu’aujourd’hui c’est la dérogation qui est norme et qui explique ce changement ? L’on peut en douter car « l’impact négatif attendu » pa</w:t>
      </w:r>
      <w:r>
        <w:rPr>
          <w:rFonts w:ascii="Times New Roman" w:hAnsi="Times New Roman" w:cs="Times New Roman"/>
          <w:sz w:val="24"/>
          <w:szCs w:val="24"/>
        </w:rPr>
        <w:t>r cet accroissement laisse sous-entendre que les mâts sont actuellement, en règle général, de 4 mètres. De quelle façon un mât de 6m qui accueille différents types de rayonnements impacte plus ou moins le milieu (l’environnement humain et non humain) qu’un</w:t>
      </w:r>
      <w:r>
        <w:rPr>
          <w:rFonts w:ascii="Times New Roman" w:hAnsi="Times New Roman" w:cs="Times New Roman"/>
          <w:sz w:val="24"/>
          <w:szCs w:val="24"/>
        </w:rPr>
        <w:t xml:space="preserve"> mât de 4 mètres ? Quel est donc l’impact des rayonnements sur le bâti environnant dans un rayon de 200 mètres (zone prise en considération par le logiciel de mesure des densités de puissance utilisé par Bruxelles Environnement pour l’octroi des permis d’e</w:t>
      </w:r>
      <w:r>
        <w:rPr>
          <w:rFonts w:ascii="Times New Roman" w:hAnsi="Times New Roman" w:cs="Times New Roman"/>
          <w:sz w:val="24"/>
          <w:szCs w:val="24"/>
        </w:rPr>
        <w:t>nvironnement) ?</w:t>
      </w:r>
    </w:p>
    <w:p w14:paraId="7A02C32F" w14:textId="77777777" w:rsidR="009A681E" w:rsidRDefault="009A681E">
      <w:pPr>
        <w:spacing w:after="0" w:line="240" w:lineRule="auto"/>
        <w:jc w:val="both"/>
        <w:rPr>
          <w:rFonts w:ascii="Times New Roman" w:hAnsi="Times New Roman" w:cs="Times New Roman"/>
          <w:sz w:val="24"/>
          <w:szCs w:val="24"/>
        </w:rPr>
      </w:pPr>
    </w:p>
    <w:p w14:paraId="5706D53D" w14:textId="77777777" w:rsidR="009A681E" w:rsidRDefault="00716C66">
      <w:pPr>
        <w:spacing w:after="0" w:line="240" w:lineRule="auto"/>
        <w:jc w:val="both"/>
      </w:pPr>
      <w:r>
        <w:rPr>
          <w:rFonts w:ascii="Times New Roman" w:hAnsi="Times New Roman" w:cs="Times New Roman"/>
          <w:sz w:val="24"/>
          <w:szCs w:val="24"/>
        </w:rPr>
        <w:t>De même l’impact économique négatif d'un tel assouplissement de la règle n'est pas analysé dans le RIE. La valeur foncière du bâti environnement pourrait diminuer sensiblement. D’abord pour l’impact paysager négatif ensuite parce qu’un con</w:t>
      </w:r>
      <w:r>
        <w:rPr>
          <w:rFonts w:ascii="Times New Roman" w:hAnsi="Times New Roman" w:cs="Times New Roman"/>
          <w:sz w:val="24"/>
          <w:szCs w:val="24"/>
        </w:rPr>
        <w:t xml:space="preserve">sensus scientifique se dessine internationalement sur la façon dont les ondes altèrent les corps et le vivant. De plus en plus de gens intègrent ces nouvelles données scientifiques et les ondes électromagnétiques pourraient à moyen terme devenir l’amiante </w:t>
      </w:r>
      <w:r>
        <w:rPr>
          <w:rFonts w:ascii="Times New Roman" w:hAnsi="Times New Roman" w:cs="Times New Roman"/>
          <w:sz w:val="24"/>
          <w:szCs w:val="24"/>
        </w:rPr>
        <w:t xml:space="preserve">ou le tabac d’hier. </w:t>
      </w:r>
    </w:p>
    <w:p w14:paraId="3C2F660B" w14:textId="77777777" w:rsidR="009A681E" w:rsidRDefault="009A681E">
      <w:pPr>
        <w:spacing w:after="0" w:line="240" w:lineRule="auto"/>
        <w:jc w:val="both"/>
        <w:rPr>
          <w:rFonts w:ascii="Times New Roman" w:hAnsi="Times New Roman" w:cs="Times New Roman"/>
          <w:sz w:val="24"/>
          <w:szCs w:val="24"/>
        </w:rPr>
      </w:pPr>
    </w:p>
    <w:p w14:paraId="016A8885" w14:textId="77777777" w:rsidR="009A681E" w:rsidRDefault="00716C66">
      <w:pPr>
        <w:spacing w:after="0" w:line="240" w:lineRule="auto"/>
        <w:jc w:val="both"/>
        <w:rPr>
          <w:rFonts w:ascii="Times New Roman" w:hAnsi="Times New Roman"/>
        </w:rPr>
      </w:pPr>
      <w:r>
        <w:rPr>
          <w:rFonts w:ascii="Times New Roman" w:hAnsi="Times New Roman" w:cs="Times New Roman"/>
          <w:sz w:val="24"/>
          <w:szCs w:val="24"/>
        </w:rPr>
        <w:t>Pour les différentes raisons évoquées plus haut, IEB estime que la hauteur des antennes en toiture ne peut être augmentée et doit être maintenue à 4 mètres maximum. L’usage et le développement des technologies doit être dûment investi</w:t>
      </w:r>
      <w:r>
        <w:rPr>
          <w:rFonts w:ascii="Times New Roman" w:hAnsi="Times New Roman" w:cs="Times New Roman"/>
          <w:sz w:val="24"/>
          <w:szCs w:val="24"/>
        </w:rPr>
        <w:t>gué dans le RIE. Ce n’est pas le cas.</w:t>
      </w:r>
    </w:p>
    <w:p w14:paraId="6F040598" w14:textId="77777777" w:rsidR="009A681E" w:rsidRDefault="009A681E">
      <w:pPr>
        <w:spacing w:after="0" w:line="240" w:lineRule="auto"/>
        <w:jc w:val="both"/>
        <w:rPr>
          <w:rFonts w:ascii="Times New Roman" w:hAnsi="Times New Roman" w:cs="Times New Roman"/>
          <w:i/>
          <w:sz w:val="24"/>
          <w:szCs w:val="24"/>
        </w:rPr>
      </w:pPr>
    </w:p>
    <w:p w14:paraId="085789AA" w14:textId="77777777" w:rsidR="009A681E" w:rsidRDefault="009A681E">
      <w:pPr>
        <w:spacing w:after="0" w:line="240" w:lineRule="auto"/>
        <w:jc w:val="both"/>
        <w:rPr>
          <w:rFonts w:ascii="Times New Roman" w:hAnsi="Times New Roman" w:cs="Times New Roman"/>
          <w:i/>
          <w:sz w:val="24"/>
          <w:szCs w:val="24"/>
        </w:rPr>
      </w:pPr>
    </w:p>
    <w:p w14:paraId="2148FDED" w14:textId="77777777" w:rsidR="009A681E" w:rsidRDefault="009A681E">
      <w:pPr>
        <w:spacing w:after="0" w:line="240" w:lineRule="auto"/>
        <w:jc w:val="both"/>
        <w:rPr>
          <w:rFonts w:ascii="Times New Roman" w:hAnsi="Times New Roman" w:cs="Times New Roman"/>
          <w:i/>
          <w:sz w:val="24"/>
          <w:szCs w:val="24"/>
        </w:rPr>
      </w:pPr>
    </w:p>
    <w:p w14:paraId="0842254C" w14:textId="77777777" w:rsidR="009A681E" w:rsidRDefault="00716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Questions et remarques </w:t>
      </w:r>
    </w:p>
    <w:p w14:paraId="6C9D90ED" w14:textId="77777777" w:rsidR="009A681E" w:rsidRDefault="009A681E">
      <w:pPr>
        <w:spacing w:after="0" w:line="240" w:lineRule="auto"/>
        <w:jc w:val="both"/>
        <w:rPr>
          <w:rFonts w:ascii="Times New Roman" w:hAnsi="Times New Roman" w:cs="Times New Roman"/>
          <w:color w:val="FF0000"/>
          <w:sz w:val="24"/>
          <w:szCs w:val="24"/>
        </w:rPr>
      </w:pPr>
    </w:p>
    <w:p w14:paraId="73CDB667"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Remarques : </w:t>
      </w:r>
    </w:p>
    <w:p w14:paraId="35DB733F" w14:textId="77777777" w:rsidR="009A681E" w:rsidRDefault="00716C66">
      <w:pPr>
        <w:spacing w:after="0" w:line="240" w:lineRule="auto"/>
        <w:jc w:val="both"/>
      </w:pPr>
      <w:r>
        <w:rPr>
          <w:rFonts w:ascii="Times New Roman" w:hAnsi="Times New Roman" w:cs="Times New Roman"/>
          <w:sz w:val="24"/>
          <w:szCs w:val="24"/>
        </w:rPr>
        <w:t>- impact visuel : une hauteur de six mètres, c’est trop du point de vue de l’impact paysager.  La démolition de nombreuses antenn</w:t>
      </w:r>
      <w:r>
        <w:rPr>
          <w:rFonts w:ascii="Times New Roman" w:hAnsi="Times New Roman" w:cs="Times New Roman"/>
          <w:color w:val="000000"/>
          <w:sz w:val="24"/>
          <w:szCs w:val="24"/>
        </w:rPr>
        <w:t>es de radio-distribution qui a lieu  par le pass</w:t>
      </w:r>
      <w:r>
        <w:rPr>
          <w:rFonts w:ascii="Times New Roman" w:hAnsi="Times New Roman" w:cs="Times New Roman"/>
          <w:color w:val="000000"/>
          <w:sz w:val="24"/>
          <w:szCs w:val="24"/>
        </w:rPr>
        <w:t xml:space="preserve">é était précisément justifiée par leur impact visuel…  </w:t>
      </w:r>
    </w:p>
    <w:p w14:paraId="3EE10C08"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stabilité : par grand vent, des antennes de six mètres pour</w:t>
      </w:r>
      <w:r>
        <w:rPr>
          <w:rFonts w:ascii="Times New Roman" w:hAnsi="Times New Roman" w:cs="Times New Roman"/>
          <w:sz w:val="24"/>
          <w:szCs w:val="24"/>
        </w:rPr>
        <w:t xml:space="preserve">raient s’envoler. </w:t>
      </w:r>
    </w:p>
    <w:p w14:paraId="5A976812" w14:textId="77777777" w:rsidR="009A681E" w:rsidRDefault="009A681E">
      <w:pPr>
        <w:spacing w:after="0" w:line="240" w:lineRule="auto"/>
        <w:jc w:val="both"/>
        <w:rPr>
          <w:rFonts w:ascii="Times New Roman" w:hAnsi="Times New Roman" w:cs="Times New Roman"/>
          <w:color w:val="FF0000"/>
          <w:sz w:val="24"/>
          <w:szCs w:val="24"/>
        </w:rPr>
      </w:pPr>
    </w:p>
    <w:p w14:paraId="7D805A38"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 </w:t>
      </w:r>
    </w:p>
    <w:p w14:paraId="401214D3" w14:textId="77777777" w:rsidR="009A681E" w:rsidRDefault="00716C66">
      <w:pPr>
        <w:spacing w:after="0" w:line="240" w:lineRule="auto"/>
        <w:jc w:val="both"/>
      </w:pPr>
      <w:r>
        <w:rPr>
          <w:rFonts w:ascii="Times New Roman" w:hAnsi="Times New Roman" w:cs="Times New Roman"/>
          <w:sz w:val="24"/>
          <w:szCs w:val="24"/>
        </w:rPr>
        <w:t xml:space="preserve">- la 5G pourrait conduire à l’abattage des arbres, qui constituent des obstacles aux ondes ; </w:t>
      </w:r>
    </w:p>
    <w:p w14:paraId="10B5AD82"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I.E.B. : </w:t>
      </w:r>
      <w:r>
        <w:rPr>
          <w:rFonts w:ascii="Times New Roman" w:hAnsi="Times New Roman" w:cs="Times New Roman"/>
          <w:sz w:val="24"/>
          <w:szCs w:val="24"/>
        </w:rPr>
        <w:t xml:space="preserve">cette donnée technique de la propagation des ondes millimétriques (spécifiques à la technologie 5G) ne relève pas du projet de RRU ; </w:t>
      </w:r>
    </w:p>
    <w:p w14:paraId="24CE1950"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malgré tout, il faudrait qu’I.E.B. le rappelle dans l’avis que nous rendrons sur le projet de RRU ; </w:t>
      </w:r>
    </w:p>
    <w:p w14:paraId="11ADD7AD" w14:textId="77777777" w:rsidR="009A681E" w:rsidRDefault="00716C66">
      <w:pPr>
        <w:spacing w:after="0" w:line="240" w:lineRule="auto"/>
        <w:jc w:val="both"/>
      </w:pPr>
      <w:r>
        <w:rPr>
          <w:rFonts w:ascii="Times New Roman" w:hAnsi="Times New Roman" w:cs="Times New Roman"/>
          <w:color w:val="000000"/>
          <w:sz w:val="24"/>
          <w:szCs w:val="24"/>
        </w:rPr>
        <w:t xml:space="preserve">- I.E.B. : dans nos avis, on ne s’empêche jamais de dépasser le cadre de l’enquête publique concernée. Mais ici, on ne pourrait pas traiter de la question de la 5G par le biais du RRU. </w:t>
      </w:r>
    </w:p>
    <w:p w14:paraId="5537B182" w14:textId="77777777" w:rsidR="009A681E" w:rsidRDefault="009A681E">
      <w:pPr>
        <w:spacing w:after="0" w:line="240" w:lineRule="auto"/>
        <w:jc w:val="both"/>
        <w:rPr>
          <w:rFonts w:ascii="Times New Roman" w:hAnsi="Times New Roman" w:cs="Times New Roman"/>
          <w:color w:val="FF0000"/>
          <w:sz w:val="24"/>
          <w:szCs w:val="24"/>
        </w:rPr>
      </w:pPr>
    </w:p>
    <w:p w14:paraId="54A1A1C4"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Remarque : il est question que les antennes soient intégrées dans les</w:t>
      </w:r>
      <w:r>
        <w:rPr>
          <w:rFonts w:ascii="Times New Roman" w:hAnsi="Times New Roman" w:cs="Times New Roman"/>
          <w:sz w:val="24"/>
          <w:szCs w:val="24"/>
        </w:rPr>
        <w:t xml:space="preserve"> vitrages. Il faut absolument veiller à ce que les gens soient informés de la localisation de ces antennes.  </w:t>
      </w:r>
    </w:p>
    <w:p w14:paraId="57C7B85D"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 : à noter que c’est déjà le cas pour les voitures. </w:t>
      </w:r>
    </w:p>
    <w:p w14:paraId="23F8B1A9" w14:textId="77777777" w:rsidR="009A681E" w:rsidRDefault="009A681E">
      <w:pPr>
        <w:spacing w:after="0" w:line="240" w:lineRule="auto"/>
        <w:jc w:val="both"/>
        <w:rPr>
          <w:rFonts w:ascii="Times New Roman" w:hAnsi="Times New Roman" w:cs="Times New Roman"/>
          <w:color w:val="FF0000"/>
          <w:sz w:val="24"/>
          <w:szCs w:val="24"/>
        </w:rPr>
      </w:pPr>
    </w:p>
    <w:p w14:paraId="16C46D20" w14:textId="77777777" w:rsidR="009A681E" w:rsidRDefault="009A681E">
      <w:pPr>
        <w:spacing w:after="0" w:line="240" w:lineRule="auto"/>
        <w:jc w:val="both"/>
        <w:rPr>
          <w:rFonts w:ascii="Times New Roman" w:hAnsi="Times New Roman" w:cs="Times New Roman"/>
          <w:color w:val="FF0000"/>
          <w:sz w:val="24"/>
          <w:szCs w:val="24"/>
        </w:rPr>
      </w:pPr>
    </w:p>
    <w:p w14:paraId="089B181B" w14:textId="77777777" w:rsidR="009A681E" w:rsidRDefault="00716C66">
      <w:pPr>
        <w:spacing w:after="0" w:line="240" w:lineRule="auto"/>
        <w:jc w:val="both"/>
      </w:pPr>
      <w:r>
        <w:rPr>
          <w:rFonts w:ascii="Times New Roman" w:hAnsi="Times New Roman" w:cs="Times New Roman"/>
          <w:b/>
          <w:sz w:val="24"/>
          <w:szCs w:val="24"/>
        </w:rPr>
        <w:t>F – Publicité et enseignes (Sarah)</w:t>
      </w:r>
    </w:p>
    <w:p w14:paraId="40F86F1E" w14:textId="77777777" w:rsidR="009A681E" w:rsidRDefault="009A681E">
      <w:pPr>
        <w:spacing w:after="0" w:line="240" w:lineRule="auto"/>
        <w:jc w:val="both"/>
        <w:rPr>
          <w:rFonts w:ascii="Times New Roman" w:hAnsi="Times New Roman" w:cs="Times New Roman"/>
          <w:sz w:val="24"/>
          <w:szCs w:val="24"/>
        </w:rPr>
      </w:pPr>
    </w:p>
    <w:p w14:paraId="15CBAB4A" w14:textId="77777777" w:rsidR="009A681E" w:rsidRDefault="00716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Présentation </w:t>
      </w:r>
    </w:p>
    <w:p w14:paraId="4177041C" w14:textId="77777777" w:rsidR="009A681E" w:rsidRDefault="009A681E">
      <w:pPr>
        <w:spacing w:after="0" w:line="240" w:lineRule="auto"/>
        <w:jc w:val="both"/>
        <w:rPr>
          <w:rFonts w:ascii="Times New Roman" w:hAnsi="Times New Roman" w:cs="Times New Roman"/>
          <w:sz w:val="24"/>
          <w:szCs w:val="24"/>
        </w:rPr>
      </w:pPr>
    </w:p>
    <w:p w14:paraId="0DE571EE" w14:textId="77777777" w:rsidR="009A681E" w:rsidRDefault="00716C66">
      <w:pPr>
        <w:spacing w:after="0" w:line="240" w:lineRule="auto"/>
        <w:jc w:val="both"/>
        <w:rPr>
          <w:color w:val="000000"/>
        </w:rPr>
      </w:pPr>
      <w:r>
        <w:rPr>
          <w:rFonts w:ascii="Times New Roman" w:hAnsi="Times New Roman" w:cs="Times New Roman"/>
          <w:color w:val="000000"/>
          <w:sz w:val="24"/>
          <w:szCs w:val="24"/>
        </w:rPr>
        <w:t>La matière de la publicité et des ensei</w:t>
      </w:r>
      <w:r>
        <w:rPr>
          <w:rFonts w:ascii="Times New Roman" w:hAnsi="Times New Roman" w:cs="Times New Roman"/>
          <w:color w:val="000000"/>
          <w:sz w:val="24"/>
          <w:szCs w:val="24"/>
        </w:rPr>
        <w:t xml:space="preserve">gnes est réglée dans le Titre V du projet de RRU. </w:t>
      </w:r>
    </w:p>
    <w:p w14:paraId="36505D13" w14:textId="77777777" w:rsidR="009A681E" w:rsidRDefault="009A681E">
      <w:pPr>
        <w:spacing w:after="0" w:line="240" w:lineRule="auto"/>
        <w:jc w:val="both"/>
        <w:rPr>
          <w:rFonts w:ascii="Times New Roman" w:hAnsi="Times New Roman" w:cs="Times New Roman"/>
          <w:sz w:val="24"/>
          <w:szCs w:val="24"/>
        </w:rPr>
      </w:pPr>
    </w:p>
    <w:p w14:paraId="440F82C9" w14:textId="77777777" w:rsidR="009A681E" w:rsidRDefault="00716C66">
      <w:pPr>
        <w:spacing w:after="0" w:line="240" w:lineRule="auto"/>
        <w:jc w:val="both"/>
        <w:rPr>
          <w:color w:val="000000"/>
        </w:rPr>
      </w:pPr>
      <w:r>
        <w:rPr>
          <w:rFonts w:ascii="Times New Roman" w:hAnsi="Times New Roman" w:cs="Times New Roman"/>
          <w:color w:val="000000"/>
          <w:sz w:val="24"/>
          <w:szCs w:val="24"/>
        </w:rPr>
        <w:t>Sans entrer dans les détails, le RIE signale :</w:t>
      </w:r>
    </w:p>
    <w:p w14:paraId="22192D8A" w14:textId="77777777" w:rsidR="009A681E" w:rsidRDefault="00716C66">
      <w:pPr>
        <w:spacing w:after="0" w:line="240" w:lineRule="auto"/>
        <w:jc w:val="both"/>
        <w:rPr>
          <w:color w:val="000000"/>
        </w:rPr>
      </w:pPr>
      <w:r>
        <w:rPr>
          <w:rFonts w:ascii="Times New Roman" w:hAnsi="Times New Roman" w:cs="Times New Roman"/>
          <w:color w:val="000000"/>
          <w:sz w:val="24"/>
          <w:szCs w:val="24"/>
        </w:rPr>
        <w:t xml:space="preserve">- une prise en compte insuffisante des ZICHEE, des espaces verts et zones natura 2000, des talus de chemin de fer ; </w:t>
      </w:r>
    </w:p>
    <w:p w14:paraId="3AF4DCC7" w14:textId="77777777" w:rsidR="009A681E" w:rsidRDefault="00716C66">
      <w:pPr>
        <w:spacing w:after="0" w:line="240" w:lineRule="auto"/>
        <w:jc w:val="both"/>
        <w:rPr>
          <w:color w:val="000000"/>
        </w:rPr>
      </w:pPr>
      <w:r>
        <w:rPr>
          <w:rFonts w:ascii="Times New Roman" w:hAnsi="Times New Roman" w:cs="Times New Roman"/>
          <w:color w:val="000000"/>
          <w:sz w:val="24"/>
          <w:szCs w:val="24"/>
        </w:rPr>
        <w:t xml:space="preserve">- une amélioration de la prise en compte de l’entrave, notamment pour les PMR ; </w:t>
      </w:r>
    </w:p>
    <w:p w14:paraId="5EC6895F" w14:textId="77777777" w:rsidR="009A681E" w:rsidRDefault="00716C66">
      <w:pPr>
        <w:spacing w:after="0" w:line="240" w:lineRule="auto"/>
        <w:jc w:val="both"/>
        <w:rPr>
          <w:color w:val="000000"/>
        </w:rPr>
      </w:pPr>
      <w:r>
        <w:rPr>
          <w:rFonts w:ascii="Times New Roman" w:hAnsi="Times New Roman" w:cs="Times New Roman"/>
          <w:color w:val="000000"/>
          <w:sz w:val="24"/>
          <w:szCs w:val="24"/>
        </w:rPr>
        <w:t xml:space="preserve">- l’absence d’évolution de la luminescence selon l’ensoleillement. IEB le regrette ; </w:t>
      </w:r>
    </w:p>
    <w:p w14:paraId="0190DB81" w14:textId="77777777" w:rsidR="009A681E" w:rsidRDefault="00716C66">
      <w:pPr>
        <w:spacing w:after="0" w:line="240" w:lineRule="auto"/>
        <w:jc w:val="both"/>
        <w:rPr>
          <w:color w:val="000000"/>
        </w:rPr>
      </w:pPr>
      <w:r>
        <w:rPr>
          <w:rFonts w:ascii="Times New Roman" w:hAnsi="Times New Roman" w:cs="Times New Roman"/>
          <w:color w:val="000000"/>
          <w:sz w:val="24"/>
          <w:szCs w:val="24"/>
        </w:rPr>
        <w:t>- l’absence d’obligation d’utiliser la technologie la moins énergivore. IEB le regrette.</w:t>
      </w:r>
    </w:p>
    <w:p w14:paraId="2D419D1C" w14:textId="77777777" w:rsidR="009A681E" w:rsidRDefault="009A681E">
      <w:pPr>
        <w:spacing w:after="0" w:line="240" w:lineRule="auto"/>
        <w:jc w:val="both"/>
        <w:rPr>
          <w:rFonts w:ascii="Times New Roman" w:hAnsi="Times New Roman" w:cs="Times New Roman"/>
          <w:color w:val="CE181E"/>
          <w:sz w:val="24"/>
          <w:szCs w:val="24"/>
        </w:rPr>
      </w:pPr>
    </w:p>
    <w:p w14:paraId="49350C52" w14:textId="77777777" w:rsidR="009A681E" w:rsidRDefault="00716C66">
      <w:pPr>
        <w:spacing w:after="0" w:line="240" w:lineRule="auto"/>
        <w:jc w:val="both"/>
        <w:rPr>
          <w:color w:val="000000"/>
        </w:rPr>
      </w:pPr>
      <w:r>
        <w:rPr>
          <w:rFonts w:ascii="Times New Roman" w:hAnsi="Times New Roman" w:cs="Times New Roman"/>
          <w:color w:val="000000"/>
          <w:sz w:val="24"/>
          <w:szCs w:val="24"/>
        </w:rPr>
        <w:t xml:space="preserve">Le projet de RRU prévoit notamment : </w:t>
      </w:r>
    </w:p>
    <w:p w14:paraId="13268045" w14:textId="77777777" w:rsidR="009A681E" w:rsidRDefault="00716C66">
      <w:pPr>
        <w:spacing w:after="0" w:line="240" w:lineRule="auto"/>
        <w:jc w:val="both"/>
        <w:rPr>
          <w:color w:val="000000"/>
        </w:rPr>
      </w:pPr>
      <w:r>
        <w:rPr>
          <w:rFonts w:ascii="Times New Roman" w:hAnsi="Times New Roman" w:cs="Times New Roman"/>
          <w:color w:val="000000"/>
          <w:sz w:val="24"/>
          <w:szCs w:val="24"/>
        </w:rPr>
        <w:t>- l’interdiction de publicités (hors liseré commercial) : pas de vidéos, pas de sons, pas d’interactions, éteint hors liseré entre 0 et 7h du matin ;</w:t>
      </w:r>
    </w:p>
    <w:p w14:paraId="47138406" w14:textId="77777777" w:rsidR="009A681E" w:rsidRDefault="00716C66">
      <w:pPr>
        <w:spacing w:after="0" w:line="240" w:lineRule="auto"/>
        <w:jc w:val="both"/>
        <w:rPr>
          <w:color w:val="000000"/>
        </w:rPr>
      </w:pPr>
      <w:r>
        <w:rPr>
          <w:rFonts w:ascii="Times New Roman" w:hAnsi="Times New Roman" w:cs="Times New Roman"/>
          <w:color w:val="000000"/>
          <w:sz w:val="24"/>
          <w:szCs w:val="24"/>
        </w:rPr>
        <w:t>- dans l’espace public : il faut deux faces, dont l’une portant « s</w:t>
      </w:r>
      <w:r>
        <w:rPr>
          <w:rFonts w:ascii="Times New Roman" w:hAnsi="Times New Roman" w:cs="Times New Roman"/>
          <w:color w:val="000000"/>
          <w:sz w:val="24"/>
          <w:szCs w:val="24"/>
        </w:rPr>
        <w:t>ur une information d’intérêt public ou une publicité événementielle ».</w:t>
      </w:r>
    </w:p>
    <w:p w14:paraId="52BCB36B" w14:textId="77777777" w:rsidR="009A681E" w:rsidRDefault="009A681E">
      <w:pPr>
        <w:spacing w:after="0" w:line="240" w:lineRule="auto"/>
        <w:jc w:val="both"/>
        <w:rPr>
          <w:rFonts w:ascii="Times New Roman" w:hAnsi="Times New Roman" w:cs="Times New Roman"/>
          <w:sz w:val="24"/>
          <w:szCs w:val="24"/>
        </w:rPr>
      </w:pPr>
    </w:p>
    <w:p w14:paraId="2C3BF686" w14:textId="77777777" w:rsidR="009A681E" w:rsidRDefault="00716C66">
      <w:pPr>
        <w:spacing w:after="0" w:line="240" w:lineRule="auto"/>
        <w:jc w:val="both"/>
      </w:pPr>
      <w:r>
        <w:rPr>
          <w:rFonts w:ascii="Times New Roman" w:hAnsi="Times New Roman" w:cs="Times New Roman"/>
          <w:sz w:val="24"/>
          <w:szCs w:val="24"/>
        </w:rPr>
        <w:t xml:space="preserve">Par ailleurs, le projet de RRU aurait pour effet de diminuer les surfaces de publicité. </w:t>
      </w:r>
    </w:p>
    <w:p w14:paraId="136D46AD" w14:textId="77777777" w:rsidR="009A681E" w:rsidRDefault="009A681E">
      <w:pPr>
        <w:spacing w:after="0" w:line="240" w:lineRule="auto"/>
        <w:jc w:val="both"/>
        <w:rPr>
          <w:rFonts w:ascii="Times New Roman" w:hAnsi="Times New Roman" w:cs="Times New Roman"/>
          <w:sz w:val="24"/>
          <w:szCs w:val="24"/>
        </w:rPr>
      </w:pPr>
    </w:p>
    <w:p w14:paraId="623D2613" w14:textId="77777777" w:rsidR="009A681E" w:rsidRDefault="009A681E">
      <w:pPr>
        <w:spacing w:after="0" w:line="240" w:lineRule="auto"/>
        <w:jc w:val="both"/>
        <w:rPr>
          <w:rFonts w:ascii="Times New Roman" w:hAnsi="Times New Roman" w:cs="Times New Roman"/>
          <w:sz w:val="24"/>
          <w:szCs w:val="24"/>
        </w:rPr>
      </w:pPr>
    </w:p>
    <w:p w14:paraId="5EEA8ED4" w14:textId="77777777" w:rsidR="009A681E" w:rsidRDefault="009A681E">
      <w:pPr>
        <w:spacing w:after="0" w:line="240" w:lineRule="auto"/>
        <w:jc w:val="both"/>
        <w:rPr>
          <w:rFonts w:ascii="Times New Roman" w:hAnsi="Times New Roman" w:cs="Times New Roman"/>
          <w:i/>
          <w:sz w:val="24"/>
          <w:szCs w:val="24"/>
        </w:rPr>
      </w:pPr>
    </w:p>
    <w:p w14:paraId="67763261" w14:textId="77777777" w:rsidR="009A681E" w:rsidRDefault="009A681E">
      <w:pPr>
        <w:spacing w:after="0" w:line="240" w:lineRule="auto"/>
        <w:jc w:val="both"/>
        <w:rPr>
          <w:rFonts w:ascii="Times New Roman" w:hAnsi="Times New Roman" w:cs="Times New Roman"/>
          <w:i/>
          <w:sz w:val="24"/>
          <w:szCs w:val="24"/>
        </w:rPr>
      </w:pPr>
    </w:p>
    <w:p w14:paraId="3C77AB80" w14:textId="77777777" w:rsidR="009A681E" w:rsidRDefault="009A681E">
      <w:pPr>
        <w:spacing w:after="0" w:line="240" w:lineRule="auto"/>
        <w:jc w:val="both"/>
        <w:rPr>
          <w:rFonts w:ascii="Times New Roman" w:hAnsi="Times New Roman" w:cs="Times New Roman"/>
          <w:i/>
          <w:sz w:val="24"/>
          <w:szCs w:val="24"/>
        </w:rPr>
      </w:pPr>
    </w:p>
    <w:p w14:paraId="55FB156E" w14:textId="77777777" w:rsidR="009A681E" w:rsidRDefault="009A681E">
      <w:pPr>
        <w:spacing w:after="0" w:line="240" w:lineRule="auto"/>
        <w:jc w:val="both"/>
        <w:rPr>
          <w:rFonts w:ascii="Times New Roman" w:hAnsi="Times New Roman" w:cs="Times New Roman"/>
          <w:i/>
          <w:sz w:val="24"/>
          <w:szCs w:val="24"/>
        </w:rPr>
      </w:pPr>
    </w:p>
    <w:p w14:paraId="1C720530" w14:textId="77777777" w:rsidR="009A681E" w:rsidRDefault="009A681E">
      <w:pPr>
        <w:spacing w:after="0" w:line="240" w:lineRule="auto"/>
        <w:jc w:val="both"/>
        <w:rPr>
          <w:rFonts w:ascii="Times New Roman" w:hAnsi="Times New Roman" w:cs="Times New Roman"/>
          <w:i/>
          <w:sz w:val="24"/>
          <w:szCs w:val="24"/>
        </w:rPr>
      </w:pPr>
    </w:p>
    <w:p w14:paraId="5D3DCF50" w14:textId="77777777" w:rsidR="009A681E" w:rsidRDefault="00716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Questions et remarques </w:t>
      </w:r>
    </w:p>
    <w:p w14:paraId="274717D7" w14:textId="77777777" w:rsidR="009A681E" w:rsidRDefault="009A681E">
      <w:pPr>
        <w:spacing w:after="0" w:line="240" w:lineRule="auto"/>
        <w:jc w:val="both"/>
        <w:rPr>
          <w:rFonts w:ascii="Times New Roman" w:hAnsi="Times New Roman" w:cs="Times New Roman"/>
          <w:color w:val="FF0000"/>
          <w:sz w:val="24"/>
          <w:szCs w:val="24"/>
        </w:rPr>
      </w:pPr>
    </w:p>
    <w:p w14:paraId="6D6A5C88"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 </w:t>
      </w:r>
    </w:p>
    <w:p w14:paraId="246CCDE9"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dans certaines zones, la diminution des surfaces de publicité atteint 70%. Les publicitaires vont très certainement s’en plaindre ; </w:t>
      </w:r>
    </w:p>
    <w:p w14:paraId="7D242AE6"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à Grenoble, on a supprimé toute publicité. La publicité, ce n’est pas un bon usage des ressources publiques ; </w:t>
      </w:r>
    </w:p>
    <w:p w14:paraId="6F8EAFCA"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combie</w:t>
      </w:r>
      <w:r>
        <w:rPr>
          <w:rFonts w:ascii="Times New Roman" w:hAnsi="Times New Roman" w:cs="Times New Roman"/>
          <w:sz w:val="24"/>
          <w:szCs w:val="24"/>
        </w:rPr>
        <w:t xml:space="preserve">n rapporte précisément la publicité ? Il faudrait pouvoir disposer de chiffres pour le cas échéant contrer les critiques des publicitaires. </w:t>
      </w:r>
    </w:p>
    <w:p w14:paraId="4FFACA7F" w14:textId="77777777" w:rsidR="009A681E" w:rsidRDefault="009A681E">
      <w:pPr>
        <w:spacing w:after="0" w:line="240" w:lineRule="auto"/>
        <w:jc w:val="both"/>
        <w:rPr>
          <w:rFonts w:ascii="Times New Roman" w:hAnsi="Times New Roman" w:cs="Times New Roman"/>
          <w:color w:val="FF0000"/>
          <w:sz w:val="24"/>
          <w:szCs w:val="24"/>
        </w:rPr>
      </w:pPr>
    </w:p>
    <w:p w14:paraId="63375C8D"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Remarque : avec la 5G, ne va-t-on pas vers la diminution du mobilier urbain avec publicité ? </w:t>
      </w:r>
    </w:p>
    <w:p w14:paraId="5DE67512" w14:textId="77777777" w:rsidR="009A681E" w:rsidRDefault="009A681E">
      <w:pPr>
        <w:spacing w:after="0" w:line="240" w:lineRule="auto"/>
        <w:jc w:val="both"/>
        <w:rPr>
          <w:rFonts w:ascii="Times New Roman" w:hAnsi="Times New Roman" w:cs="Times New Roman"/>
          <w:sz w:val="24"/>
          <w:szCs w:val="24"/>
        </w:rPr>
      </w:pPr>
    </w:p>
    <w:p w14:paraId="6D262A4C" w14:textId="77777777" w:rsidR="009A681E" w:rsidRDefault="00716C66">
      <w:pPr>
        <w:spacing w:after="0" w:line="240" w:lineRule="auto"/>
        <w:jc w:val="both"/>
      </w:pPr>
      <w:r>
        <w:rPr>
          <w:rFonts w:ascii="Times New Roman" w:hAnsi="Times New Roman" w:cs="Times New Roman"/>
          <w:sz w:val="24"/>
          <w:szCs w:val="24"/>
        </w:rPr>
        <w:t>Remarque : il est t</w:t>
      </w:r>
      <w:r>
        <w:rPr>
          <w:rFonts w:ascii="Times New Roman" w:hAnsi="Times New Roman" w:cs="Times New Roman"/>
          <w:sz w:val="24"/>
          <w:szCs w:val="24"/>
        </w:rPr>
        <w:t>rès positif de vouloir limiter la luminosité des publicités, mais il paraît impossible de mesurer les candélabres, unité de mesure à laque</w:t>
      </w:r>
      <w:r>
        <w:rPr>
          <w:rFonts w:ascii="Times New Roman" w:hAnsi="Times New Roman" w:cs="Times New Roman"/>
          <w:color w:val="000000"/>
          <w:sz w:val="24"/>
          <w:szCs w:val="24"/>
        </w:rPr>
        <w:t xml:space="preserve">lle fait appel le RRU pour les panneaux luminescents. Le cas échéant, cette prescription du RRU serait inopérante. </w:t>
      </w:r>
    </w:p>
    <w:p w14:paraId="6C31A1FD" w14:textId="77777777" w:rsidR="009A681E" w:rsidRDefault="009A681E">
      <w:pPr>
        <w:spacing w:after="0" w:line="240" w:lineRule="auto"/>
        <w:jc w:val="both"/>
        <w:rPr>
          <w:rFonts w:ascii="Times New Roman" w:hAnsi="Times New Roman" w:cs="Times New Roman"/>
          <w:sz w:val="24"/>
          <w:szCs w:val="24"/>
        </w:rPr>
      </w:pPr>
    </w:p>
    <w:p w14:paraId="472054D4"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 xml:space="preserve">emarque : plutôt que de favoriser l’évènementiel, ne pourrait-on pas favoriser la publicité d’initiatives plus « positives » (locales, culturelles, patrimoniales, etc.). </w:t>
      </w:r>
    </w:p>
    <w:p w14:paraId="3E6334D6" w14:textId="77777777" w:rsidR="009A681E" w:rsidRDefault="009A681E">
      <w:pPr>
        <w:spacing w:after="0" w:line="240" w:lineRule="auto"/>
        <w:jc w:val="both"/>
        <w:rPr>
          <w:rFonts w:ascii="Times New Roman" w:hAnsi="Times New Roman" w:cs="Times New Roman"/>
          <w:sz w:val="24"/>
          <w:szCs w:val="24"/>
        </w:rPr>
      </w:pPr>
    </w:p>
    <w:p w14:paraId="7EEEDE30"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Remarque : le panneau publicitaire de la place De Brouckère passe de la publicité tr</w:t>
      </w:r>
      <w:r>
        <w:rPr>
          <w:rFonts w:ascii="Times New Roman" w:hAnsi="Times New Roman" w:cs="Times New Roman"/>
          <w:sz w:val="24"/>
          <w:szCs w:val="24"/>
        </w:rPr>
        <w:t xml:space="preserve">ès « commerciale ». </w:t>
      </w:r>
    </w:p>
    <w:p w14:paraId="2CCEDF95" w14:textId="77777777" w:rsidR="009A681E" w:rsidRDefault="00716C66">
      <w:pPr>
        <w:spacing w:after="0" w:line="240" w:lineRule="auto"/>
        <w:jc w:val="both"/>
      </w:pPr>
      <w:r>
        <w:rPr>
          <w:rFonts w:ascii="Times New Roman" w:hAnsi="Times New Roman" w:cs="Times New Roman"/>
          <w:sz w:val="24"/>
          <w:szCs w:val="24"/>
        </w:rPr>
        <w:t xml:space="preserve">R : certes, mais malheureusement, le RRU n’a pas d’effet rétroactif. </w:t>
      </w:r>
    </w:p>
    <w:p w14:paraId="1764329F" w14:textId="77777777" w:rsidR="009A681E" w:rsidRDefault="009A681E">
      <w:pPr>
        <w:spacing w:after="0" w:line="240" w:lineRule="auto"/>
        <w:jc w:val="both"/>
        <w:rPr>
          <w:rFonts w:ascii="Times New Roman" w:hAnsi="Times New Roman" w:cs="Times New Roman"/>
          <w:color w:val="FF0000"/>
          <w:sz w:val="24"/>
          <w:szCs w:val="24"/>
        </w:rPr>
      </w:pPr>
    </w:p>
    <w:p w14:paraId="79F6A8EB"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Question : quid de la publicité sur les chantiers ? </w:t>
      </w:r>
    </w:p>
    <w:p w14:paraId="06BB3131"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 l’admission de la publicité sur les chantiers est réglée dans le projet de RRU ; elle dépend d’une multitud</w:t>
      </w:r>
      <w:r>
        <w:rPr>
          <w:rFonts w:ascii="Times New Roman" w:hAnsi="Times New Roman" w:cs="Times New Roman"/>
          <w:sz w:val="24"/>
          <w:szCs w:val="24"/>
        </w:rPr>
        <w:t xml:space="preserve">e de paramètres, qu’il est difficile d’aborder dans le cadre de la présente réunion. </w:t>
      </w:r>
    </w:p>
    <w:p w14:paraId="565AD4FB" w14:textId="77777777" w:rsidR="009A681E" w:rsidRDefault="009A681E">
      <w:pPr>
        <w:spacing w:after="0" w:line="240" w:lineRule="auto"/>
        <w:jc w:val="both"/>
        <w:rPr>
          <w:rFonts w:ascii="Times New Roman" w:hAnsi="Times New Roman" w:cs="Times New Roman"/>
          <w:color w:val="FF0000"/>
          <w:sz w:val="24"/>
          <w:szCs w:val="24"/>
        </w:rPr>
      </w:pPr>
    </w:p>
    <w:p w14:paraId="75A97327" w14:textId="77777777" w:rsidR="009A681E" w:rsidRDefault="009A681E">
      <w:pPr>
        <w:spacing w:after="0" w:line="240" w:lineRule="auto"/>
        <w:jc w:val="both"/>
        <w:rPr>
          <w:rFonts w:ascii="Times New Roman" w:hAnsi="Times New Roman" w:cs="Times New Roman"/>
          <w:sz w:val="24"/>
          <w:szCs w:val="24"/>
        </w:rPr>
      </w:pPr>
    </w:p>
    <w:p w14:paraId="00B3946F" w14:textId="77777777" w:rsidR="009A681E" w:rsidRDefault="00716C66">
      <w:pPr>
        <w:spacing w:after="0" w:line="240" w:lineRule="auto"/>
        <w:jc w:val="both"/>
        <w:rPr>
          <w:b/>
          <w:bCs/>
        </w:rPr>
      </w:pPr>
      <w:r>
        <w:rPr>
          <w:rFonts w:ascii="Times New Roman" w:hAnsi="Times New Roman" w:cs="Times New Roman"/>
          <w:b/>
          <w:bCs/>
          <w:sz w:val="24"/>
          <w:szCs w:val="24"/>
        </w:rPr>
        <w:t xml:space="preserve">Remarques « tout sujet » : </w:t>
      </w:r>
    </w:p>
    <w:p w14:paraId="04522425" w14:textId="77777777" w:rsidR="009A681E" w:rsidRDefault="009A681E">
      <w:pPr>
        <w:spacing w:after="0" w:line="240" w:lineRule="auto"/>
        <w:jc w:val="both"/>
        <w:rPr>
          <w:rFonts w:ascii="Times New Roman" w:hAnsi="Times New Roman" w:cs="Times New Roman"/>
          <w:sz w:val="24"/>
          <w:szCs w:val="24"/>
        </w:rPr>
      </w:pPr>
    </w:p>
    <w:p w14:paraId="5E414D4C"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quid de la protection des arbres pendant les périodes de chantiers ? </w:t>
      </w:r>
    </w:p>
    <w:p w14:paraId="0A3F483E"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 c’est prévu, sous le titre « Chantier » ;</w:t>
      </w:r>
    </w:p>
    <w:p w14:paraId="38C32EC4" w14:textId="77777777" w:rsidR="009A681E" w:rsidRDefault="00716C66">
      <w:pPr>
        <w:spacing w:after="0" w:line="240" w:lineRule="auto"/>
        <w:jc w:val="both"/>
        <w:rPr>
          <w:color w:val="000000"/>
        </w:rPr>
      </w:pPr>
      <w:r>
        <w:rPr>
          <w:rFonts w:ascii="Times New Roman" w:hAnsi="Times New Roman" w:cs="Times New Roman"/>
          <w:color w:val="000000"/>
          <w:sz w:val="24"/>
          <w:szCs w:val="24"/>
        </w:rPr>
        <w:t xml:space="preserve">- il faut imposer que la pleine terre ou au moins 1m. Les normes pour les toitures végétalisées sont trop faibles. Minimum 7 cm. </w:t>
      </w:r>
    </w:p>
    <w:p w14:paraId="32E5F08B"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 : les personnes présentes sont d’accord avec cette proposition ; </w:t>
      </w:r>
    </w:p>
    <w:p w14:paraId="3A49C815"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pour tenir compte des intempéries, il faudrait prévoir que toutes les citernes de la région aient au minimum une capacité de 50 litres, voire plus dans certaines communes particulièrement sujettes aux inondations. </w:t>
      </w:r>
    </w:p>
    <w:p w14:paraId="3B8DA153" w14:textId="77777777" w:rsidR="009A681E" w:rsidRDefault="009A681E">
      <w:pPr>
        <w:spacing w:after="0" w:line="240" w:lineRule="auto"/>
        <w:jc w:val="both"/>
        <w:rPr>
          <w:rFonts w:ascii="Times New Roman" w:hAnsi="Times New Roman" w:cs="Times New Roman"/>
          <w:sz w:val="24"/>
          <w:szCs w:val="24"/>
        </w:rPr>
      </w:pPr>
    </w:p>
    <w:p w14:paraId="4372C2DF"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RIE comprend-il un résumé non techn</w:t>
      </w:r>
      <w:r>
        <w:rPr>
          <w:rFonts w:ascii="Times New Roman" w:hAnsi="Times New Roman" w:cs="Times New Roman"/>
          <w:sz w:val="24"/>
          <w:szCs w:val="24"/>
        </w:rPr>
        <w:t xml:space="preserve">ique ? A vérifier. </w:t>
      </w:r>
    </w:p>
    <w:p w14:paraId="24AAB70F" w14:textId="77777777" w:rsidR="009A681E" w:rsidRDefault="00716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N.B. : vérification faite, le résumé non technique fait bien partie des documents soumis à enquête publique (v. </w:t>
      </w:r>
      <w:r>
        <w:rPr>
          <w:rFonts w:ascii="Times New Roman" w:hAnsi="Times New Roman" w:cs="Times New Roman"/>
          <w:i/>
          <w:sz w:val="24"/>
          <w:szCs w:val="24"/>
          <w:highlight w:val="yellow"/>
        </w:rPr>
        <w:t>annexe</w:t>
      </w:r>
      <w:r>
        <w:rPr>
          <w:rFonts w:ascii="Times New Roman" w:hAnsi="Times New Roman" w:cs="Times New Roman"/>
          <w:i/>
          <w:sz w:val="24"/>
          <w:szCs w:val="24"/>
        </w:rPr>
        <w:t xml:space="preserve">). </w:t>
      </w:r>
    </w:p>
    <w:p w14:paraId="443D9051" w14:textId="77777777" w:rsidR="009A681E" w:rsidRDefault="009A681E">
      <w:pPr>
        <w:spacing w:after="0" w:line="240" w:lineRule="auto"/>
        <w:jc w:val="both"/>
        <w:rPr>
          <w:rFonts w:ascii="Times New Roman" w:hAnsi="Times New Roman" w:cs="Times New Roman"/>
          <w:sz w:val="24"/>
          <w:szCs w:val="24"/>
        </w:rPr>
      </w:pPr>
    </w:p>
    <w:p w14:paraId="08D6536A" w14:textId="77777777" w:rsidR="009A681E" w:rsidRDefault="009A681E">
      <w:pPr>
        <w:spacing w:after="0" w:line="240" w:lineRule="auto"/>
        <w:jc w:val="both"/>
        <w:rPr>
          <w:rFonts w:ascii="Times New Roman" w:hAnsi="Times New Roman" w:cs="Times New Roman"/>
          <w:b/>
          <w:sz w:val="24"/>
          <w:szCs w:val="24"/>
        </w:rPr>
      </w:pPr>
    </w:p>
    <w:p w14:paraId="214AB0C6" w14:textId="77777777" w:rsidR="009A681E" w:rsidRDefault="009A681E">
      <w:pPr>
        <w:spacing w:after="0" w:line="240" w:lineRule="auto"/>
        <w:jc w:val="both"/>
        <w:rPr>
          <w:rFonts w:ascii="Times New Roman" w:hAnsi="Times New Roman" w:cs="Times New Roman"/>
          <w:b/>
          <w:sz w:val="24"/>
          <w:szCs w:val="24"/>
        </w:rPr>
      </w:pPr>
    </w:p>
    <w:p w14:paraId="496C564C" w14:textId="77777777" w:rsidR="009A681E" w:rsidRDefault="009A681E">
      <w:pPr>
        <w:spacing w:after="0" w:line="240" w:lineRule="auto"/>
        <w:jc w:val="both"/>
        <w:rPr>
          <w:rFonts w:ascii="Times New Roman" w:hAnsi="Times New Roman" w:cs="Times New Roman"/>
          <w:b/>
          <w:sz w:val="24"/>
          <w:szCs w:val="24"/>
        </w:rPr>
      </w:pPr>
    </w:p>
    <w:p w14:paraId="5C378E8E" w14:textId="77777777" w:rsidR="009A681E" w:rsidRDefault="009A681E">
      <w:pPr>
        <w:spacing w:after="0" w:line="240" w:lineRule="auto"/>
        <w:jc w:val="both"/>
        <w:rPr>
          <w:rFonts w:ascii="Times New Roman" w:hAnsi="Times New Roman" w:cs="Times New Roman"/>
          <w:b/>
          <w:sz w:val="24"/>
          <w:szCs w:val="24"/>
        </w:rPr>
      </w:pPr>
    </w:p>
    <w:p w14:paraId="5A64BB78" w14:textId="77777777" w:rsidR="009A681E" w:rsidRDefault="009A681E">
      <w:pPr>
        <w:spacing w:after="0" w:line="240" w:lineRule="auto"/>
        <w:jc w:val="both"/>
        <w:rPr>
          <w:rFonts w:ascii="Times New Roman" w:hAnsi="Times New Roman" w:cs="Times New Roman"/>
          <w:b/>
          <w:sz w:val="24"/>
          <w:szCs w:val="24"/>
        </w:rPr>
      </w:pPr>
    </w:p>
    <w:p w14:paraId="6578DB49" w14:textId="77777777" w:rsidR="009A681E" w:rsidRDefault="00716C66">
      <w:pPr>
        <w:spacing w:after="0" w:line="240" w:lineRule="auto"/>
        <w:jc w:val="both"/>
      </w:pPr>
      <w:r>
        <w:rPr>
          <w:rFonts w:ascii="Times New Roman" w:hAnsi="Times New Roman" w:cs="Times New Roman"/>
          <w:b/>
          <w:sz w:val="24"/>
          <w:szCs w:val="24"/>
        </w:rPr>
        <w:t xml:space="preserve">G – Chantiers (Marie-Anne) </w:t>
      </w:r>
    </w:p>
    <w:p w14:paraId="6881608D" w14:textId="77777777" w:rsidR="009A681E" w:rsidRDefault="009A681E">
      <w:pPr>
        <w:spacing w:after="0" w:line="240" w:lineRule="auto"/>
        <w:jc w:val="both"/>
        <w:rPr>
          <w:rFonts w:ascii="Times New Roman" w:hAnsi="Times New Roman" w:cs="Times New Roman"/>
          <w:sz w:val="24"/>
          <w:szCs w:val="24"/>
        </w:rPr>
      </w:pPr>
    </w:p>
    <w:p w14:paraId="4661E3AE" w14:textId="77777777" w:rsidR="009A681E" w:rsidRDefault="00716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Présentation </w:t>
      </w:r>
    </w:p>
    <w:p w14:paraId="3468579D" w14:textId="77777777" w:rsidR="009A681E" w:rsidRDefault="009A681E">
      <w:pPr>
        <w:spacing w:after="0" w:line="240" w:lineRule="auto"/>
        <w:jc w:val="both"/>
        <w:rPr>
          <w:rFonts w:ascii="Times New Roman" w:hAnsi="Times New Roman" w:cs="Times New Roman"/>
          <w:sz w:val="24"/>
          <w:szCs w:val="24"/>
        </w:rPr>
      </w:pPr>
    </w:p>
    <w:p w14:paraId="21F5EDDD"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question des chantiers est réglée dans le Titre III du projet</w:t>
      </w:r>
      <w:r>
        <w:rPr>
          <w:rFonts w:ascii="Times New Roman" w:hAnsi="Times New Roman" w:cs="Times New Roman"/>
          <w:sz w:val="24"/>
          <w:szCs w:val="24"/>
        </w:rPr>
        <w:t xml:space="preserve"> de RRU. </w:t>
      </w:r>
    </w:p>
    <w:p w14:paraId="72B30A3A" w14:textId="77777777" w:rsidR="009A681E" w:rsidRDefault="009A681E">
      <w:pPr>
        <w:spacing w:after="0" w:line="240" w:lineRule="auto"/>
        <w:jc w:val="both"/>
        <w:rPr>
          <w:rFonts w:ascii="Times New Roman" w:hAnsi="Times New Roman" w:cs="Times New Roman"/>
          <w:sz w:val="24"/>
          <w:szCs w:val="24"/>
        </w:rPr>
      </w:pPr>
    </w:p>
    <w:p w14:paraId="599C5632"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horaires pendant lesquels les travaux relatifs à des chantiers sont autorisés n’ont pas changé. </w:t>
      </w:r>
    </w:p>
    <w:p w14:paraId="5DA39135" w14:textId="77777777" w:rsidR="009A681E" w:rsidRDefault="009A681E">
      <w:pPr>
        <w:spacing w:after="0" w:line="240" w:lineRule="auto"/>
        <w:jc w:val="both"/>
        <w:rPr>
          <w:rFonts w:ascii="Times New Roman" w:hAnsi="Times New Roman" w:cs="Times New Roman"/>
          <w:sz w:val="24"/>
          <w:szCs w:val="24"/>
        </w:rPr>
      </w:pPr>
    </w:p>
    <w:p w14:paraId="67067E4F"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est prévu que, sauf impossibilité technique, les chantiers n’empiètent pas sur le domaine public. </w:t>
      </w:r>
    </w:p>
    <w:p w14:paraId="7F2897A7" w14:textId="77777777" w:rsidR="009A681E" w:rsidRDefault="009A681E">
      <w:pPr>
        <w:spacing w:after="0" w:line="240" w:lineRule="auto"/>
        <w:jc w:val="both"/>
        <w:rPr>
          <w:rFonts w:ascii="Times New Roman" w:hAnsi="Times New Roman" w:cs="Times New Roman"/>
          <w:sz w:val="24"/>
          <w:szCs w:val="24"/>
        </w:rPr>
      </w:pPr>
    </w:p>
    <w:p w14:paraId="534EE4A4" w14:textId="77777777" w:rsidR="009A681E" w:rsidRDefault="009A681E">
      <w:pPr>
        <w:spacing w:after="0" w:line="240" w:lineRule="auto"/>
        <w:jc w:val="both"/>
        <w:rPr>
          <w:rFonts w:ascii="Times New Roman" w:hAnsi="Times New Roman" w:cs="Times New Roman"/>
          <w:sz w:val="24"/>
          <w:szCs w:val="24"/>
        </w:rPr>
      </w:pPr>
    </w:p>
    <w:p w14:paraId="14A654E7" w14:textId="77777777" w:rsidR="009A681E" w:rsidRDefault="00716C66">
      <w:pPr>
        <w:spacing w:after="0" w:line="240" w:lineRule="auto"/>
        <w:jc w:val="both"/>
      </w:pPr>
      <w:r>
        <w:rPr>
          <w:rFonts w:ascii="Times New Roman" w:hAnsi="Times New Roman" w:cs="Times New Roman"/>
          <w:b/>
          <w:sz w:val="24"/>
          <w:szCs w:val="24"/>
        </w:rPr>
        <w:t xml:space="preserve">H – Gestion des eaux pluviales (Maud – </w:t>
      </w:r>
      <w:r>
        <w:rPr>
          <w:rFonts w:ascii="Times New Roman" w:hAnsi="Times New Roman" w:cs="Times New Roman"/>
          <w:b/>
          <w:sz w:val="24"/>
          <w:szCs w:val="24"/>
        </w:rPr>
        <w:t>complément ajouté)</w:t>
      </w:r>
    </w:p>
    <w:p w14:paraId="4C13D5EB" w14:textId="77777777" w:rsidR="009A681E" w:rsidRDefault="009A681E">
      <w:pPr>
        <w:spacing w:after="0" w:line="240" w:lineRule="auto"/>
        <w:jc w:val="both"/>
        <w:rPr>
          <w:rFonts w:ascii="Times New Roman" w:hAnsi="Times New Roman" w:cs="Times New Roman"/>
          <w:sz w:val="24"/>
          <w:szCs w:val="24"/>
        </w:rPr>
      </w:pPr>
    </w:p>
    <w:p w14:paraId="30027476" w14:textId="77777777" w:rsidR="009A681E" w:rsidRDefault="00716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Présentation </w:t>
      </w:r>
    </w:p>
    <w:p w14:paraId="693A8F68" w14:textId="77777777" w:rsidR="009A681E" w:rsidRDefault="009A681E">
      <w:pPr>
        <w:spacing w:after="0" w:line="240" w:lineRule="auto"/>
        <w:jc w:val="both"/>
        <w:rPr>
          <w:rFonts w:ascii="Times New Roman" w:hAnsi="Times New Roman" w:cs="Times New Roman"/>
          <w:sz w:val="24"/>
          <w:szCs w:val="24"/>
        </w:rPr>
      </w:pPr>
    </w:p>
    <w:p w14:paraId="069C7FFF" w14:textId="77777777" w:rsidR="009A681E" w:rsidRDefault="00716C66">
      <w:pPr>
        <w:spacing w:after="0" w:line="240" w:lineRule="auto"/>
        <w:jc w:val="both"/>
        <w:rPr>
          <w:u w:val="single"/>
        </w:rPr>
      </w:pPr>
      <w:r>
        <w:rPr>
          <w:rFonts w:ascii="Times New Roman" w:hAnsi="Times New Roman"/>
          <w:sz w:val="24"/>
          <w:szCs w:val="24"/>
          <w:u w:val="single"/>
        </w:rPr>
        <w:t>1. Description des nouveautés</w:t>
      </w:r>
    </w:p>
    <w:p w14:paraId="3CE70CBD" w14:textId="77777777" w:rsidR="009A681E" w:rsidRDefault="009A681E">
      <w:pPr>
        <w:spacing w:after="0" w:line="240" w:lineRule="auto"/>
        <w:jc w:val="both"/>
        <w:rPr>
          <w:rFonts w:ascii="Times New Roman" w:hAnsi="Times New Roman"/>
          <w:sz w:val="24"/>
          <w:szCs w:val="24"/>
        </w:rPr>
      </w:pPr>
    </w:p>
    <w:p w14:paraId="06E083DC" w14:textId="77777777" w:rsidR="009A681E" w:rsidRDefault="00716C66">
      <w:pPr>
        <w:spacing w:after="0" w:line="240" w:lineRule="auto"/>
        <w:jc w:val="both"/>
      </w:pPr>
      <w:r>
        <w:rPr>
          <w:rFonts w:ascii="Times New Roman" w:hAnsi="Times New Roman"/>
          <w:sz w:val="24"/>
          <w:szCs w:val="24"/>
        </w:rPr>
        <w:t xml:space="preserve">La question de la gestion des eaux pluviales est réglée à divers endroits dans le projet de RRU (v. ci-dessous). </w:t>
      </w:r>
    </w:p>
    <w:p w14:paraId="6E2F3030" w14:textId="77777777" w:rsidR="009A681E" w:rsidRDefault="009A681E">
      <w:pPr>
        <w:spacing w:after="0" w:line="240" w:lineRule="auto"/>
        <w:jc w:val="both"/>
        <w:rPr>
          <w:rFonts w:ascii="Times New Roman" w:hAnsi="Times New Roman"/>
          <w:sz w:val="24"/>
          <w:szCs w:val="24"/>
        </w:rPr>
      </w:pPr>
    </w:p>
    <w:p w14:paraId="23589428"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xml:space="preserve">Le projet de RRU modifié insiste largement sur la gestion des eaux </w:t>
      </w:r>
      <w:r>
        <w:rPr>
          <w:rFonts w:ascii="Times New Roman" w:hAnsi="Times New Roman"/>
          <w:sz w:val="24"/>
          <w:szCs w:val="24"/>
        </w:rPr>
        <w:t>pluviales dans le dessein de lutter contre les inondations, phénomène qui risque de s’aggraver dans les prochaines années suite au réchauffement climatique.</w:t>
      </w:r>
    </w:p>
    <w:p w14:paraId="1838799B"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t>Grossièrement, le but visé par cette gestion des eaux est d’éviter la surcharge du réseau d’égout</w:t>
      </w:r>
      <w:r>
        <w:rPr>
          <w:rFonts w:ascii="Times New Roman" w:hAnsi="Times New Roman"/>
          <w:sz w:val="24"/>
          <w:szCs w:val="24"/>
        </w:rPr>
        <w:t xml:space="preserve">tage en limitant l’imperméabilisation des sols, en rendant systématique pour les nouvelles construction la mise en place d’un dispositif de gestion des eaux pluviales, en poussant à la réutilisation dans des réseaux privés de ces eaux pluviales, etc. </w:t>
      </w:r>
    </w:p>
    <w:p w14:paraId="499DF631" w14:textId="77777777" w:rsidR="009A681E" w:rsidRDefault="009A681E">
      <w:pPr>
        <w:spacing w:after="0" w:line="240" w:lineRule="auto"/>
        <w:jc w:val="both"/>
        <w:rPr>
          <w:rFonts w:ascii="Times New Roman" w:hAnsi="Times New Roman"/>
          <w:sz w:val="24"/>
          <w:szCs w:val="24"/>
        </w:rPr>
      </w:pPr>
    </w:p>
    <w:p w14:paraId="4BFA8932"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Les</w:t>
      </w:r>
      <w:r>
        <w:rPr>
          <w:rFonts w:ascii="Times New Roman" w:hAnsi="Times New Roman"/>
          <w:sz w:val="24"/>
          <w:szCs w:val="24"/>
        </w:rPr>
        <w:t xml:space="preserve"> dispositifs de gestion des eaux pluviales sont définis comme tels dans le glossaire : </w:t>
      </w:r>
    </w:p>
    <w:p w14:paraId="656E235F"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technique(s) d’aménagement et/ou ouvrage(s) assurant le stockage temporaire des eaux pluviales, au travers d’une ou plusieurs fonction(s) d’infiltration, d’évaporatio</w:t>
      </w:r>
      <w:r>
        <w:rPr>
          <w:rFonts w:ascii="Times New Roman" w:hAnsi="Times New Roman"/>
          <w:i/>
          <w:iCs/>
          <w:sz w:val="24"/>
          <w:szCs w:val="24"/>
        </w:rPr>
        <w:t>n, d’évapotranspiration et/ou de débit régulé</w:t>
      </w:r>
      <w:r>
        <w:rPr>
          <w:rFonts w:ascii="Times New Roman" w:hAnsi="Times New Roman"/>
          <w:sz w:val="24"/>
          <w:szCs w:val="24"/>
        </w:rPr>
        <w:t>. ».</w:t>
      </w:r>
    </w:p>
    <w:p w14:paraId="4D4FD60B" w14:textId="77777777" w:rsidR="009A681E" w:rsidRDefault="009A681E">
      <w:pPr>
        <w:spacing w:after="0" w:line="240" w:lineRule="auto"/>
        <w:jc w:val="both"/>
        <w:rPr>
          <w:rFonts w:ascii="Times New Roman" w:hAnsi="Times New Roman"/>
          <w:sz w:val="24"/>
          <w:szCs w:val="24"/>
        </w:rPr>
      </w:pPr>
    </w:p>
    <w:p w14:paraId="0AD3385E"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Cette gestion traverse le projet de RRU et se retrouve dans différents titres :</w:t>
      </w:r>
    </w:p>
    <w:p w14:paraId="642635DA" w14:textId="77777777" w:rsidR="009A681E" w:rsidRDefault="009A681E">
      <w:pPr>
        <w:spacing w:after="0" w:line="240" w:lineRule="auto"/>
        <w:jc w:val="both"/>
        <w:rPr>
          <w:rFonts w:ascii="Times New Roman" w:hAnsi="Times New Roman"/>
          <w:sz w:val="24"/>
          <w:szCs w:val="24"/>
        </w:rPr>
      </w:pPr>
    </w:p>
    <w:p w14:paraId="28ECE5E1" w14:textId="77777777" w:rsidR="009A681E" w:rsidRDefault="00716C66">
      <w:pPr>
        <w:spacing w:after="0" w:line="240" w:lineRule="auto"/>
        <w:jc w:val="both"/>
        <w:rPr>
          <w:rFonts w:ascii="Times New Roman" w:hAnsi="Times New Roman"/>
          <w:sz w:val="24"/>
          <w:szCs w:val="24"/>
          <w:u w:val="single"/>
        </w:rPr>
      </w:pPr>
      <w:r>
        <w:rPr>
          <w:rFonts w:ascii="Times New Roman" w:hAnsi="Times New Roman"/>
          <w:sz w:val="24"/>
          <w:szCs w:val="24"/>
          <w:u w:val="single"/>
        </w:rPr>
        <w:t>Titre I : Caractéristiques des constructions et leurs abords</w:t>
      </w:r>
    </w:p>
    <w:p w14:paraId="233BC1FB"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revêtement des zones de recul, de cours et jardin et de retra</w:t>
      </w:r>
      <w:r>
        <w:rPr>
          <w:rFonts w:ascii="Times New Roman" w:hAnsi="Times New Roman"/>
          <w:sz w:val="24"/>
          <w:szCs w:val="24"/>
        </w:rPr>
        <w:t>it latéral ;</w:t>
      </w:r>
    </w:p>
    <w:p w14:paraId="468D7A79"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toitures végétalisées ;</w:t>
      </w:r>
    </w:p>
    <w:p w14:paraId="3CA047F4"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xml:space="preserve">- collecte des eaux pluviales et gestion des eaux collectées ; </w:t>
      </w:r>
    </w:p>
    <w:p w14:paraId="6BF526DE"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xml:space="preserve">- implantation des constructions. </w:t>
      </w:r>
    </w:p>
    <w:p w14:paraId="36E0FA93" w14:textId="77777777" w:rsidR="009A681E" w:rsidRDefault="009A681E">
      <w:pPr>
        <w:spacing w:after="0" w:line="240" w:lineRule="auto"/>
        <w:jc w:val="both"/>
        <w:rPr>
          <w:rFonts w:ascii="Times New Roman" w:hAnsi="Times New Roman"/>
          <w:sz w:val="24"/>
          <w:szCs w:val="24"/>
        </w:rPr>
      </w:pPr>
    </w:p>
    <w:p w14:paraId="6FF9B0D7" w14:textId="77777777" w:rsidR="009A681E" w:rsidRDefault="00716C66">
      <w:pPr>
        <w:spacing w:after="0" w:line="240" w:lineRule="auto"/>
        <w:jc w:val="both"/>
        <w:rPr>
          <w:rFonts w:ascii="Times New Roman" w:hAnsi="Times New Roman"/>
          <w:sz w:val="24"/>
          <w:szCs w:val="24"/>
          <w:u w:val="single"/>
        </w:rPr>
      </w:pPr>
      <w:r>
        <w:rPr>
          <w:rFonts w:ascii="Times New Roman" w:hAnsi="Times New Roman"/>
          <w:sz w:val="24"/>
          <w:szCs w:val="24"/>
          <w:u w:val="single"/>
        </w:rPr>
        <w:t>Titre II : Normes d’habitabilité des logements</w:t>
      </w:r>
    </w:p>
    <w:p w14:paraId="59022755"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xml:space="preserve">- raccordement au réseau d’égouttage. </w:t>
      </w:r>
    </w:p>
    <w:p w14:paraId="42ABD234" w14:textId="77777777" w:rsidR="009A681E" w:rsidRDefault="009A681E">
      <w:pPr>
        <w:spacing w:after="0" w:line="240" w:lineRule="auto"/>
        <w:jc w:val="both"/>
        <w:rPr>
          <w:rFonts w:ascii="Times New Roman" w:hAnsi="Times New Roman"/>
          <w:sz w:val="24"/>
          <w:szCs w:val="24"/>
        </w:rPr>
      </w:pPr>
    </w:p>
    <w:p w14:paraId="54ABE510" w14:textId="77777777" w:rsidR="009A681E" w:rsidRDefault="00716C66">
      <w:pPr>
        <w:spacing w:after="0" w:line="240" w:lineRule="auto"/>
        <w:jc w:val="both"/>
        <w:rPr>
          <w:rFonts w:ascii="Times New Roman" w:hAnsi="Times New Roman"/>
          <w:sz w:val="24"/>
          <w:szCs w:val="24"/>
          <w:u w:val="single"/>
        </w:rPr>
      </w:pPr>
      <w:r>
        <w:rPr>
          <w:rFonts w:ascii="Times New Roman" w:hAnsi="Times New Roman"/>
          <w:sz w:val="24"/>
          <w:szCs w:val="24"/>
          <w:u w:val="single"/>
        </w:rPr>
        <w:t>Titre III : Chantiers</w:t>
      </w:r>
    </w:p>
    <w:p w14:paraId="617F7E49"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protec</w:t>
      </w:r>
      <w:r>
        <w:rPr>
          <w:rFonts w:ascii="Times New Roman" w:hAnsi="Times New Roman"/>
          <w:sz w:val="24"/>
          <w:szCs w:val="24"/>
        </w:rPr>
        <w:t xml:space="preserve">tion de la voie publique. </w:t>
      </w:r>
    </w:p>
    <w:p w14:paraId="731CB0CD" w14:textId="77777777" w:rsidR="009A681E" w:rsidRDefault="009A681E">
      <w:pPr>
        <w:spacing w:after="0" w:line="240" w:lineRule="auto"/>
        <w:jc w:val="both"/>
        <w:rPr>
          <w:rFonts w:ascii="Times New Roman" w:hAnsi="Times New Roman"/>
          <w:sz w:val="24"/>
          <w:szCs w:val="24"/>
        </w:rPr>
      </w:pPr>
    </w:p>
    <w:p w14:paraId="2EB79319" w14:textId="77777777" w:rsidR="009A681E" w:rsidRDefault="00716C66">
      <w:pPr>
        <w:spacing w:after="0" w:line="240" w:lineRule="auto"/>
        <w:jc w:val="both"/>
        <w:rPr>
          <w:rFonts w:ascii="Times New Roman" w:hAnsi="Times New Roman"/>
          <w:sz w:val="24"/>
          <w:szCs w:val="24"/>
          <w:u w:val="single"/>
        </w:rPr>
      </w:pPr>
      <w:r>
        <w:rPr>
          <w:rFonts w:ascii="Times New Roman" w:hAnsi="Times New Roman"/>
          <w:sz w:val="24"/>
          <w:szCs w:val="24"/>
          <w:u w:val="single"/>
        </w:rPr>
        <w:t>Titre VII : La voirie, ses accès et ses abords</w:t>
      </w:r>
    </w:p>
    <w:p w14:paraId="5392EBD7"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xml:space="preserve">- revêtement des espaces publics (places), des zones de stationnement, des trottoirs et des pistes cyclables ; </w:t>
      </w:r>
    </w:p>
    <w:p w14:paraId="466E7511"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xml:space="preserve">- arbres et plantations. </w:t>
      </w:r>
    </w:p>
    <w:p w14:paraId="168DDE7A" w14:textId="77777777" w:rsidR="009A681E" w:rsidRDefault="009A681E">
      <w:pPr>
        <w:spacing w:after="0" w:line="240" w:lineRule="auto"/>
        <w:jc w:val="both"/>
        <w:rPr>
          <w:rFonts w:ascii="Times New Roman" w:hAnsi="Times New Roman"/>
          <w:sz w:val="24"/>
          <w:szCs w:val="24"/>
        </w:rPr>
      </w:pPr>
    </w:p>
    <w:p w14:paraId="5B9CA4DE"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Le Titre I est celui qui s’applique le plu</w:t>
      </w:r>
      <w:r>
        <w:rPr>
          <w:rFonts w:ascii="Times New Roman" w:hAnsi="Times New Roman"/>
          <w:sz w:val="24"/>
          <w:szCs w:val="24"/>
        </w:rPr>
        <w:t>s concrètement aux « particuliers ».</w:t>
      </w:r>
    </w:p>
    <w:p w14:paraId="236DBB7B" w14:textId="77777777" w:rsidR="009A681E" w:rsidRDefault="009A681E">
      <w:pPr>
        <w:spacing w:after="0" w:line="240" w:lineRule="auto"/>
        <w:jc w:val="both"/>
        <w:rPr>
          <w:rFonts w:ascii="Times New Roman" w:hAnsi="Times New Roman"/>
          <w:sz w:val="24"/>
          <w:szCs w:val="24"/>
        </w:rPr>
      </w:pPr>
    </w:p>
    <w:p w14:paraId="43BE2790"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xml:space="preserve">Les abords des immeubles de vingt logements ou plus peuvent désormais accueillir en sous-sol des dispositifs de gestion des eaux pluviales dans leur zone de recul pour autant qu’elle ne soit pas imperméabilisée à plus </w:t>
      </w:r>
      <w:r>
        <w:rPr>
          <w:rFonts w:ascii="Times New Roman" w:hAnsi="Times New Roman"/>
          <w:sz w:val="24"/>
          <w:szCs w:val="24"/>
        </w:rPr>
        <w:t>de 25 %.</w:t>
      </w:r>
    </w:p>
    <w:p w14:paraId="71009CE5" w14:textId="77777777" w:rsidR="009A681E" w:rsidRDefault="00716C66">
      <w:pPr>
        <w:spacing w:after="0" w:line="240" w:lineRule="auto"/>
        <w:jc w:val="both"/>
      </w:pPr>
      <w:r>
        <w:rPr>
          <w:rFonts w:ascii="Times New Roman" w:hAnsi="Times New Roman"/>
          <w:sz w:val="24"/>
          <w:szCs w:val="24"/>
        </w:rPr>
        <w:t xml:space="preserve"> </w:t>
      </w:r>
      <w:r>
        <w:rPr>
          <w:rFonts w:ascii="Times New Roman" w:hAnsi="Times New Roman"/>
          <w:sz w:val="24"/>
          <w:szCs w:val="24"/>
        </w:rPr>
        <w:br/>
        <w:t xml:space="preserve">La pose de citerne pour les nouvelles constructions était déjà d’application dans le RRU de 2006 mais à présent, les eaux pluviales récoltées par les toitures doivent être récupérées dans une citerne qui doit remplir les conditions cumulatives </w:t>
      </w:r>
      <w:r>
        <w:rPr>
          <w:rFonts w:ascii="Times New Roman" w:hAnsi="Times New Roman"/>
          <w:sz w:val="24"/>
          <w:szCs w:val="24"/>
        </w:rPr>
        <w:t>suivantes :</w:t>
      </w:r>
    </w:p>
    <w:p w14:paraId="3F8FF860"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xml:space="preserve"> - être raccordée au minimum à un robinet extérieur et à un ou plusieurs WC (selon le volume de la citerne) ;</w:t>
      </w:r>
    </w:p>
    <w:p w14:paraId="11384608"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xml:space="preserve">- la citerne a un volume d’au moins 33 litres par m² de surface de toiture en projection horizontale (les toitures végétalisées ayant </w:t>
      </w:r>
      <w:r>
        <w:rPr>
          <w:rFonts w:ascii="Times New Roman" w:hAnsi="Times New Roman"/>
          <w:sz w:val="24"/>
          <w:szCs w:val="24"/>
        </w:rPr>
        <w:t>une couche de drainage avec une réserve d’eau d’au moins 8 litres par m² sont exclues de la surface de la toiture prise en compte pour le calcul du volume de la citerne) ;</w:t>
      </w:r>
    </w:p>
    <w:p w14:paraId="36E35B80"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 xml:space="preserve"> - la citerne de récupération est reliée à un ou plusieurs dispositifs de gestion de</w:t>
      </w:r>
      <w:r>
        <w:rPr>
          <w:rFonts w:ascii="Times New Roman" w:hAnsi="Times New Roman"/>
          <w:sz w:val="24"/>
          <w:szCs w:val="24"/>
        </w:rPr>
        <w:t>s eaux pluviales et son trop-plein est pris en charge conformément à l’article 17.</w:t>
      </w:r>
    </w:p>
    <w:p w14:paraId="4B3A18FD" w14:textId="77777777" w:rsidR="009A681E" w:rsidRDefault="009A681E">
      <w:pPr>
        <w:spacing w:after="0" w:line="240" w:lineRule="auto"/>
        <w:jc w:val="both"/>
        <w:rPr>
          <w:rFonts w:ascii="Times New Roman" w:hAnsi="Times New Roman"/>
          <w:sz w:val="24"/>
          <w:szCs w:val="24"/>
        </w:rPr>
      </w:pPr>
    </w:p>
    <w:p w14:paraId="0EDD736F" w14:textId="77777777" w:rsidR="009A681E" w:rsidRDefault="00716C66">
      <w:pPr>
        <w:spacing w:after="0" w:line="240" w:lineRule="auto"/>
        <w:jc w:val="both"/>
      </w:pPr>
      <w:r>
        <w:rPr>
          <w:rFonts w:ascii="Times New Roman" w:hAnsi="Times New Roman"/>
          <w:sz w:val="24"/>
          <w:szCs w:val="24"/>
        </w:rPr>
        <w:t xml:space="preserve">Une zone perméable doit également être maintenue aux abords de la construction. </w:t>
      </w:r>
    </w:p>
    <w:p w14:paraId="60A234C6" w14:textId="77777777" w:rsidR="009A681E" w:rsidRDefault="00716C66">
      <w:pPr>
        <w:spacing w:after="0" w:line="240" w:lineRule="auto"/>
        <w:jc w:val="both"/>
      </w:pPr>
      <w:r>
        <w:rPr>
          <w:rFonts w:ascii="Times New Roman" w:hAnsi="Times New Roman"/>
          <w:sz w:val="24"/>
          <w:szCs w:val="24"/>
        </w:rPr>
        <w:br/>
        <w:t>Ces obligations s’appliquent à:</w:t>
      </w:r>
    </w:p>
    <w:p w14:paraId="49CF8CC3"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a) la construction d’un immeuble neuf ;</w:t>
      </w:r>
    </w:p>
    <w:p w14:paraId="3A57DFD8"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b) la transformati</w:t>
      </w:r>
      <w:r>
        <w:rPr>
          <w:rFonts w:ascii="Times New Roman" w:hAnsi="Times New Roman"/>
          <w:sz w:val="24"/>
          <w:szCs w:val="24"/>
        </w:rPr>
        <w:t xml:space="preserve">on d’un immeuble existant ayant pour effet d’augmenter l’emprise au sol de celui-ci </w:t>
      </w:r>
    </w:p>
    <w:p w14:paraId="5833347D" w14:textId="77777777" w:rsidR="009A681E" w:rsidRDefault="00716C66">
      <w:pPr>
        <w:spacing w:after="0" w:line="240" w:lineRule="auto"/>
        <w:jc w:val="both"/>
        <w:rPr>
          <w:rFonts w:ascii="Times New Roman" w:hAnsi="Times New Roman"/>
          <w:sz w:val="24"/>
          <w:szCs w:val="24"/>
        </w:rPr>
      </w:pPr>
      <w:r>
        <w:rPr>
          <w:rFonts w:ascii="Times New Roman" w:hAnsi="Times New Roman"/>
          <w:sz w:val="24"/>
          <w:szCs w:val="24"/>
        </w:rPr>
        <w:t>c) l’aménagement des abords d’un immeuble existant ayant pour effet d’augmenter la surface imperméable du terrain.</w:t>
      </w:r>
    </w:p>
    <w:p w14:paraId="3F718324" w14:textId="77777777" w:rsidR="009A681E" w:rsidRDefault="009A681E">
      <w:pPr>
        <w:spacing w:after="0" w:line="240" w:lineRule="auto"/>
        <w:jc w:val="both"/>
        <w:rPr>
          <w:rFonts w:ascii="Times New Roman" w:hAnsi="Times New Roman"/>
          <w:sz w:val="24"/>
          <w:szCs w:val="24"/>
        </w:rPr>
      </w:pPr>
    </w:p>
    <w:p w14:paraId="00C0CCDB" w14:textId="77777777" w:rsidR="009A681E" w:rsidRDefault="00716C66">
      <w:pPr>
        <w:spacing w:after="0" w:line="240" w:lineRule="auto"/>
        <w:jc w:val="both"/>
      </w:pPr>
      <w:r>
        <w:rPr>
          <w:rFonts w:ascii="Times New Roman" w:hAnsi="Times New Roman"/>
          <w:sz w:val="24"/>
          <w:szCs w:val="24"/>
        </w:rPr>
        <w:t>Les dispositifs, eux, doivent, par ordre de priorité êt</w:t>
      </w:r>
      <w:r>
        <w:rPr>
          <w:rFonts w:ascii="Times New Roman" w:hAnsi="Times New Roman"/>
          <w:sz w:val="24"/>
          <w:szCs w:val="24"/>
        </w:rPr>
        <w:t xml:space="preserve">re à ciel ouvert et végétalisés, à ciel ouvert et non végétalisés ou enterrés. </w:t>
      </w:r>
      <w:r>
        <w:rPr>
          <w:rFonts w:ascii="Times New Roman" w:hAnsi="Times New Roman" w:cs="Times New Roman"/>
          <w:sz w:val="24"/>
          <w:szCs w:val="24"/>
        </w:rPr>
        <w:t>S’ils devaient se retrouver saturés, le volume d’eau excédentaire doit être évacué en priorité vers le réseau hydrographique si il existe à proximité, ensuite dans un réseau sép</w:t>
      </w:r>
      <w:r>
        <w:rPr>
          <w:rFonts w:ascii="Times New Roman" w:hAnsi="Times New Roman" w:cs="Times New Roman"/>
          <w:sz w:val="24"/>
          <w:szCs w:val="24"/>
        </w:rPr>
        <w:t xml:space="preserve">aratif d’eaux pluviales (à un débit compatible) s’il existe, et en dernier recours dans le réseau d’égouttage public moyennant des débits de fuite régulés. Pour information, ces débits sont : </w:t>
      </w:r>
    </w:p>
    <w:p w14:paraId="7F7F99B0" w14:textId="77777777" w:rsidR="009A681E" w:rsidRDefault="00716C66">
      <w:pPr>
        <w:spacing w:after="0" w:line="240" w:lineRule="auto"/>
        <w:jc w:val="both"/>
        <w:rPr>
          <w:sz w:val="24"/>
          <w:szCs w:val="24"/>
        </w:rPr>
      </w:pPr>
      <w:r>
        <w:rPr>
          <w:rFonts w:ascii="Times New Roman" w:hAnsi="Times New Roman"/>
          <w:sz w:val="24"/>
          <w:szCs w:val="24"/>
        </w:rPr>
        <w:t xml:space="preserve">- de maximum 1 litre par seconde si le projet implique une </w:t>
      </w:r>
      <w:r>
        <w:rPr>
          <w:rFonts w:ascii="Times New Roman" w:hAnsi="Times New Roman"/>
          <w:sz w:val="24"/>
          <w:szCs w:val="24"/>
        </w:rPr>
        <w:t>imperméabilisation inférieure ou égale à 2.000 m² ;</w:t>
      </w:r>
    </w:p>
    <w:p w14:paraId="5D37F49D" w14:textId="77777777" w:rsidR="009A681E" w:rsidRDefault="00716C66">
      <w:pPr>
        <w:spacing w:after="0" w:line="240" w:lineRule="auto"/>
        <w:jc w:val="both"/>
        <w:rPr>
          <w:sz w:val="24"/>
          <w:szCs w:val="24"/>
        </w:rPr>
      </w:pPr>
      <w:r>
        <w:rPr>
          <w:rFonts w:ascii="Times New Roman" w:hAnsi="Times New Roman" w:cs="Times New Roman"/>
          <w:sz w:val="24"/>
          <w:szCs w:val="24"/>
        </w:rPr>
        <w:t>- de maximum 5 litres par seconde et par hectare si le projet implique une imperméabilisation supérieure à 2000 m².</w:t>
      </w:r>
    </w:p>
    <w:p w14:paraId="46B02432" w14:textId="77777777" w:rsidR="009A681E" w:rsidRDefault="009A681E">
      <w:pPr>
        <w:spacing w:after="0" w:line="240" w:lineRule="auto"/>
        <w:jc w:val="both"/>
        <w:rPr>
          <w:rFonts w:ascii="Times New Roman" w:hAnsi="Times New Roman" w:cs="Times New Roman"/>
          <w:sz w:val="24"/>
          <w:szCs w:val="24"/>
        </w:rPr>
      </w:pPr>
    </w:p>
    <w:p w14:paraId="6E6960FC" w14:textId="77777777" w:rsidR="009A681E" w:rsidRDefault="009A681E">
      <w:pPr>
        <w:spacing w:after="0" w:line="240" w:lineRule="auto"/>
        <w:jc w:val="both"/>
        <w:rPr>
          <w:rFonts w:ascii="Times New Roman" w:hAnsi="Times New Roman" w:cs="Times New Roman"/>
          <w:sz w:val="24"/>
          <w:szCs w:val="24"/>
          <w:u w:val="single"/>
        </w:rPr>
      </w:pPr>
    </w:p>
    <w:p w14:paraId="5BBAA70B" w14:textId="77777777" w:rsidR="009A681E" w:rsidRDefault="009A681E">
      <w:pPr>
        <w:spacing w:after="0" w:line="240" w:lineRule="auto"/>
        <w:jc w:val="both"/>
        <w:rPr>
          <w:rFonts w:ascii="Times New Roman" w:hAnsi="Times New Roman" w:cs="Times New Roman"/>
          <w:sz w:val="24"/>
          <w:szCs w:val="24"/>
          <w:u w:val="single"/>
        </w:rPr>
      </w:pPr>
    </w:p>
    <w:p w14:paraId="22A748CF" w14:textId="77777777" w:rsidR="009A681E" w:rsidRDefault="009A681E">
      <w:pPr>
        <w:spacing w:after="0" w:line="240" w:lineRule="auto"/>
        <w:jc w:val="both"/>
        <w:rPr>
          <w:rFonts w:ascii="Times New Roman" w:hAnsi="Times New Roman" w:cs="Times New Roman"/>
          <w:sz w:val="24"/>
          <w:szCs w:val="24"/>
          <w:u w:val="single"/>
        </w:rPr>
      </w:pPr>
    </w:p>
    <w:p w14:paraId="06A0F1B0" w14:textId="77777777" w:rsidR="009A681E" w:rsidRDefault="009A681E">
      <w:pPr>
        <w:spacing w:after="0" w:line="240" w:lineRule="auto"/>
        <w:jc w:val="both"/>
        <w:rPr>
          <w:rFonts w:ascii="Times New Roman" w:hAnsi="Times New Roman" w:cs="Times New Roman"/>
          <w:sz w:val="24"/>
          <w:szCs w:val="24"/>
          <w:u w:val="single"/>
        </w:rPr>
      </w:pPr>
    </w:p>
    <w:p w14:paraId="6764A129" w14:textId="77777777" w:rsidR="009A681E" w:rsidRDefault="00716C66">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2. Observations</w:t>
      </w:r>
    </w:p>
    <w:p w14:paraId="1A8792E4" w14:textId="77777777" w:rsidR="009A681E" w:rsidRDefault="009A681E">
      <w:pPr>
        <w:spacing w:after="0" w:line="240" w:lineRule="auto"/>
        <w:jc w:val="both"/>
        <w:rPr>
          <w:rFonts w:ascii="Times New Roman" w:hAnsi="Times New Roman" w:cs="Times New Roman"/>
          <w:sz w:val="24"/>
          <w:szCs w:val="24"/>
        </w:rPr>
      </w:pPr>
    </w:p>
    <w:p w14:paraId="5E1AE501" w14:textId="77777777" w:rsidR="009A681E" w:rsidRDefault="00716C66">
      <w:pPr>
        <w:spacing w:after="0" w:line="240" w:lineRule="auto"/>
        <w:jc w:val="both"/>
      </w:pPr>
      <w:r>
        <w:rPr>
          <w:rFonts w:ascii="Times New Roman" w:hAnsi="Times New Roman"/>
          <w:sz w:val="24"/>
          <w:szCs w:val="24"/>
        </w:rPr>
        <w:t xml:space="preserve">Ce règlement régional s’applique à toutes les communes sans prise </w:t>
      </w:r>
      <w:r>
        <w:rPr>
          <w:rFonts w:ascii="Times New Roman" w:hAnsi="Times New Roman"/>
          <w:sz w:val="24"/>
          <w:szCs w:val="24"/>
        </w:rPr>
        <w:t xml:space="preserve">en compte des spécificités de certains quartiers déjà en proie à de nombreux problèmes dus à la surcharge du réseau d’égouts publics. La capacité des citernes devrait donc être revue en fonction des spécificités </w:t>
      </w:r>
      <w:r>
        <w:rPr>
          <w:rFonts w:ascii="Times New Roman" w:hAnsi="Times New Roman"/>
          <w:sz w:val="24"/>
          <w:szCs w:val="24"/>
        </w:rPr>
        <w:lastRenderedPageBreak/>
        <w:t xml:space="preserve">locales en la matière, imposant à certaines </w:t>
      </w:r>
      <w:r>
        <w:rPr>
          <w:rFonts w:ascii="Times New Roman" w:hAnsi="Times New Roman"/>
          <w:sz w:val="24"/>
          <w:szCs w:val="24"/>
        </w:rPr>
        <w:t xml:space="preserve">constructions placées dans des endroits sensibles des citernes au volume proportionnellement plus conséquent. </w:t>
      </w:r>
    </w:p>
    <w:p w14:paraId="48D04FB3" w14:textId="77777777" w:rsidR="009A681E" w:rsidRDefault="00716C66">
      <w:pPr>
        <w:spacing w:after="0" w:line="240" w:lineRule="auto"/>
        <w:jc w:val="both"/>
      </w:pPr>
      <w:r>
        <w:rPr>
          <w:rFonts w:ascii="Times New Roman" w:hAnsi="Times New Roman"/>
          <w:sz w:val="24"/>
          <w:szCs w:val="24"/>
        </w:rPr>
        <w:br/>
        <w:t>Quid du coût des installations obligatoires (</w:t>
      </w:r>
      <w:r>
        <w:rPr>
          <w:rFonts w:ascii="Times New Roman" w:hAnsi="Times New Roman"/>
          <w:sz w:val="24"/>
          <w:szCs w:val="24"/>
        </w:rPr>
        <w:t>4000 – 6000 € pour une citerne raccordée, filtre, pompe y tutti quanti) ? Qui cela risque-t-il d’im</w:t>
      </w:r>
      <w:r>
        <w:rPr>
          <w:rFonts w:ascii="Times New Roman" w:hAnsi="Times New Roman"/>
          <w:sz w:val="24"/>
          <w:szCs w:val="24"/>
        </w:rPr>
        <w:t>pacter le plus négativement ?</w:t>
      </w:r>
    </w:p>
    <w:p w14:paraId="7A8E54EC" w14:textId="77777777" w:rsidR="009A681E" w:rsidRDefault="00716C66">
      <w:pPr>
        <w:spacing w:after="0" w:line="240" w:lineRule="auto"/>
        <w:jc w:val="both"/>
      </w:pPr>
      <w:r>
        <w:rPr>
          <w:rFonts w:ascii="Times New Roman" w:hAnsi="Times New Roman"/>
          <w:sz w:val="24"/>
          <w:szCs w:val="24"/>
        </w:rPr>
        <w:t xml:space="preserve"> </w:t>
      </w:r>
      <w:r>
        <w:rPr>
          <w:rFonts w:ascii="Times New Roman" w:hAnsi="Times New Roman"/>
          <w:sz w:val="24"/>
          <w:szCs w:val="24"/>
        </w:rPr>
        <w:br/>
        <w:t>Suivant le projet de RRU, « les toitures végétalisées ayant une couche de drainage avec une réserve d’eau d’au moins 8 litres par m² sont exclues de la surface de la toiture prise en compte pour le calcul du volume de la cit</w:t>
      </w:r>
      <w:r>
        <w:rPr>
          <w:rFonts w:ascii="Times New Roman" w:hAnsi="Times New Roman"/>
          <w:sz w:val="24"/>
          <w:szCs w:val="24"/>
        </w:rPr>
        <w:t>erne ». Le volume des citernes étant dans certains cas considéré comme insuffisant, la toiture végétalisée permettant d</w:t>
      </w:r>
      <w:r>
        <w:rPr>
          <w:rFonts w:ascii="Times New Roman" w:hAnsi="Times New Roman"/>
          <w:color w:val="000000"/>
          <w:sz w:val="24"/>
          <w:szCs w:val="24"/>
        </w:rPr>
        <w:t>e retenir presque quatre fois moins d’eau doit-elle réellement être exclue de la surface de calcul ?</w:t>
      </w:r>
    </w:p>
    <w:p w14:paraId="415CEC34" w14:textId="77777777" w:rsidR="009A681E" w:rsidRDefault="00716C66">
      <w:pPr>
        <w:spacing w:after="0" w:line="240" w:lineRule="auto"/>
        <w:jc w:val="both"/>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t xml:space="preserve">De manière générale, le projet de </w:t>
      </w:r>
      <w:r>
        <w:rPr>
          <w:rFonts w:ascii="Times New Roman" w:hAnsi="Times New Roman"/>
          <w:sz w:val="24"/>
          <w:szCs w:val="24"/>
        </w:rPr>
        <w:t>RRU ne vise pas à introduire l’adaptabilité des constructions en zones sensibles.</w:t>
      </w:r>
    </w:p>
    <w:p w14:paraId="24DE5425" w14:textId="77777777" w:rsidR="009A681E" w:rsidRDefault="00716C66">
      <w:pPr>
        <w:spacing w:after="0" w:line="240" w:lineRule="auto"/>
        <w:jc w:val="both"/>
      </w:pPr>
      <w:r>
        <w:rPr>
          <w:rFonts w:ascii="Times New Roman" w:hAnsi="Times New Roman"/>
          <w:sz w:val="24"/>
          <w:szCs w:val="24"/>
        </w:rPr>
        <w:br/>
        <w:t>Un accent est mis sur la perméabilité des sols dans les parcelles individuelles (« La zone de cours et jardin doit comporter une surface perméable en pleine terre et plantée</w:t>
      </w:r>
      <w:r>
        <w:rPr>
          <w:rFonts w:ascii="Times New Roman" w:hAnsi="Times New Roman"/>
          <w:sz w:val="24"/>
          <w:szCs w:val="24"/>
        </w:rPr>
        <w:t xml:space="preserve"> afin de permettre l’infiltration in situ des eaux pluviales au moins égale à 50% de sa surface »), mais également dans les espaces publics afin d’éviter les eaux de ruissellement (places publiques, zones de stationnement, trottoirs, pistes cyclables) . </w:t>
      </w:r>
    </w:p>
    <w:p w14:paraId="004ECD56" w14:textId="77777777" w:rsidR="009A681E" w:rsidRDefault="009A681E">
      <w:pPr>
        <w:spacing w:after="0" w:line="240" w:lineRule="auto"/>
        <w:jc w:val="both"/>
      </w:pPr>
    </w:p>
    <w:p w14:paraId="6A281110" w14:textId="77777777" w:rsidR="009A681E" w:rsidRDefault="00716C66">
      <w:pPr>
        <w:spacing w:after="0" w:line="240" w:lineRule="auto"/>
        <w:jc w:val="both"/>
      </w:pPr>
      <w:r>
        <w:rPr>
          <w:rFonts w:ascii="Times New Roman" w:hAnsi="Times New Roman"/>
          <w:sz w:val="24"/>
          <w:szCs w:val="24"/>
        </w:rPr>
        <w:t xml:space="preserve">La végétalisation des toitures (qui stocke ou temporise l’écoulement des eaux  pluviales) est limitée aux toitures plates non-accessibles et pourrait, comme le RIE le préconise, être étendue aux toitures </w:t>
      </w:r>
      <w:r>
        <w:rPr>
          <w:rFonts w:ascii="Times New Roman" w:hAnsi="Times New Roman"/>
          <w:sz w:val="24"/>
          <w:szCs w:val="24"/>
        </w:rPr>
        <w:t>plates acce</w:t>
      </w:r>
      <w:r>
        <w:rPr>
          <w:rFonts w:ascii="Times New Roman" w:hAnsi="Times New Roman"/>
          <w:color w:val="000000"/>
          <w:sz w:val="24"/>
          <w:szCs w:val="24"/>
        </w:rPr>
        <w:t>ssibles, aux toitures en faible pente, au</w:t>
      </w:r>
      <w:r>
        <w:rPr>
          <w:rFonts w:ascii="Times New Roman" w:hAnsi="Times New Roman"/>
          <w:color w:val="000000"/>
          <w:sz w:val="24"/>
          <w:szCs w:val="24"/>
        </w:rPr>
        <w:t>x toitures appartenant aux pouvoirs publics.</w:t>
      </w:r>
    </w:p>
    <w:p w14:paraId="1E239531" w14:textId="77777777" w:rsidR="009A681E" w:rsidRDefault="009A681E">
      <w:pPr>
        <w:spacing w:after="0" w:line="240" w:lineRule="auto"/>
        <w:jc w:val="both"/>
      </w:pPr>
    </w:p>
    <w:p w14:paraId="561F3CC2" w14:textId="77777777" w:rsidR="009A681E" w:rsidRDefault="00716C66">
      <w:pPr>
        <w:spacing w:after="0" w:line="240" w:lineRule="auto"/>
        <w:jc w:val="both"/>
      </w:pPr>
      <w:r>
        <w:rPr>
          <w:rFonts w:ascii="Times New Roman" w:hAnsi="Times New Roman" w:cs="Times New Roman"/>
          <w:sz w:val="24"/>
          <w:szCs w:val="24"/>
        </w:rPr>
        <w:t xml:space="preserve">Faudrait-il accélérer la séparation des eaux noires et grises dans les réseaux de collecte afin de leur prodiguer des traitements proportionnellement adaptés ? Il conviendrait au préalable d’examiner les implications de cette solution en termes de réseau, </w:t>
      </w:r>
      <w:r>
        <w:rPr>
          <w:rFonts w:ascii="Times New Roman" w:hAnsi="Times New Roman" w:cs="Times New Roman"/>
          <w:sz w:val="24"/>
          <w:szCs w:val="24"/>
        </w:rPr>
        <w:t xml:space="preserve">de coût, d’infrastructures, etc. </w:t>
      </w:r>
    </w:p>
    <w:p w14:paraId="076AD504" w14:textId="77777777" w:rsidR="009A681E" w:rsidRDefault="009A681E">
      <w:pPr>
        <w:spacing w:after="0" w:line="240" w:lineRule="auto"/>
        <w:jc w:val="both"/>
        <w:rPr>
          <w:rFonts w:ascii="Times New Roman" w:hAnsi="Times New Roman" w:cs="Times New Roman"/>
          <w:sz w:val="24"/>
          <w:szCs w:val="24"/>
        </w:rPr>
      </w:pPr>
    </w:p>
    <w:p w14:paraId="287ABB91" w14:textId="77777777" w:rsidR="009A681E" w:rsidRDefault="009A681E">
      <w:pPr>
        <w:spacing w:after="0" w:line="240" w:lineRule="auto"/>
        <w:jc w:val="both"/>
        <w:rPr>
          <w:rFonts w:ascii="Times New Roman" w:hAnsi="Times New Roman" w:cs="Times New Roman"/>
          <w:sz w:val="24"/>
          <w:szCs w:val="24"/>
        </w:rPr>
      </w:pPr>
    </w:p>
    <w:p w14:paraId="077A7D99" w14:textId="77777777" w:rsidR="009A681E" w:rsidRDefault="00716C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01311AD9" w14:textId="77777777" w:rsidR="009A681E" w:rsidRDefault="009A681E">
      <w:pPr>
        <w:spacing w:after="0" w:line="240" w:lineRule="auto"/>
        <w:jc w:val="both"/>
        <w:rPr>
          <w:rFonts w:ascii="Times New Roman" w:hAnsi="Times New Roman" w:cs="Times New Roman"/>
          <w:sz w:val="24"/>
          <w:szCs w:val="24"/>
        </w:rPr>
      </w:pPr>
    </w:p>
    <w:p w14:paraId="53DF9627" w14:textId="77777777" w:rsidR="009A681E" w:rsidRDefault="009A681E">
      <w:pPr>
        <w:spacing w:after="0" w:line="240" w:lineRule="auto"/>
        <w:jc w:val="both"/>
      </w:pPr>
    </w:p>
    <w:sectPr w:rsidR="009A681E">
      <w:headerReference w:type="default" r:id="rId12"/>
      <w:pgSz w:w="11906" w:h="16838"/>
      <w:pgMar w:top="1956" w:right="1417" w:bottom="1417" w:left="1417" w:header="1417"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51570" w14:textId="77777777" w:rsidR="00716C66" w:rsidRDefault="00716C66">
      <w:pPr>
        <w:spacing w:after="0" w:line="240" w:lineRule="auto"/>
      </w:pPr>
      <w:r>
        <w:separator/>
      </w:r>
    </w:p>
  </w:endnote>
  <w:endnote w:type="continuationSeparator" w:id="0">
    <w:p w14:paraId="6072A0C1" w14:textId="77777777" w:rsidR="00716C66" w:rsidRDefault="0071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7B2A" w14:textId="77777777" w:rsidR="00716C66" w:rsidRDefault="00716C66">
      <w:pPr>
        <w:spacing w:after="0" w:line="240" w:lineRule="auto"/>
      </w:pPr>
      <w:r>
        <w:separator/>
      </w:r>
    </w:p>
  </w:footnote>
  <w:footnote w:type="continuationSeparator" w:id="0">
    <w:p w14:paraId="547F20A7" w14:textId="77777777" w:rsidR="00716C66" w:rsidRDefault="00716C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E2D6" w14:textId="77777777" w:rsidR="009A681E" w:rsidRDefault="00716C66">
    <w:pPr>
      <w:pStyle w:val="Header"/>
      <w:jc w:val="right"/>
    </w:pPr>
    <w:r>
      <w:fldChar w:fldCharType="begin"/>
    </w:r>
    <w:r>
      <w:instrText>PAGE</w:instrText>
    </w:r>
    <w:r>
      <w:fldChar w:fldCharType="separate"/>
    </w:r>
    <w:r w:rsidR="002F63A7">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B23AA"/>
    <w:multiLevelType w:val="multilevel"/>
    <w:tmpl w:val="C988EC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41C7028"/>
    <w:multiLevelType w:val="multilevel"/>
    <w:tmpl w:val="F97499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1E"/>
    <w:rsid w:val="002F63A7"/>
    <w:rsid w:val="00716C66"/>
    <w:rsid w:val="009A681E"/>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08C76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B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930680"/>
    <w:rPr>
      <w:sz w:val="16"/>
      <w:szCs w:val="16"/>
    </w:rPr>
  </w:style>
  <w:style w:type="character" w:customStyle="1" w:styleId="CommentTextChar">
    <w:name w:val="Comment Text Char"/>
    <w:basedOn w:val="DefaultParagraphFont"/>
    <w:link w:val="CommentText"/>
    <w:uiPriority w:val="99"/>
    <w:semiHidden/>
    <w:qFormat/>
    <w:rsid w:val="00930680"/>
    <w:rPr>
      <w:sz w:val="20"/>
      <w:szCs w:val="20"/>
    </w:rPr>
  </w:style>
  <w:style w:type="character" w:customStyle="1" w:styleId="CommentSubjectChar">
    <w:name w:val="Comment Subject Char"/>
    <w:basedOn w:val="CommentTextChar"/>
    <w:link w:val="CommentSubject"/>
    <w:uiPriority w:val="99"/>
    <w:semiHidden/>
    <w:qFormat/>
    <w:rsid w:val="00930680"/>
    <w:rPr>
      <w:b/>
      <w:bCs/>
      <w:sz w:val="20"/>
      <w:szCs w:val="20"/>
    </w:rPr>
  </w:style>
  <w:style w:type="character" w:customStyle="1" w:styleId="BalloonTextChar">
    <w:name w:val="Balloon Text Char"/>
    <w:basedOn w:val="DefaultParagraphFont"/>
    <w:link w:val="BalloonText"/>
    <w:uiPriority w:val="99"/>
    <w:semiHidden/>
    <w:qFormat/>
    <w:rsid w:val="00930680"/>
    <w:rPr>
      <w:rFonts w:ascii="Segoe UI" w:hAnsi="Segoe UI" w:cs="Segoe UI"/>
      <w:sz w:val="18"/>
      <w:szCs w:val="18"/>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Accentuation">
    <w:name w:val="Accentuation"/>
    <w:qFormat/>
    <w:rPr>
      <w:i/>
      <w:iCs/>
    </w:rPr>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Standard">
    <w:name w:val="Standard"/>
    <w:qFormat/>
    <w:rsid w:val="00817F06"/>
    <w:pPr>
      <w:suppressAutoHyphens/>
      <w:textAlignment w:val="baseline"/>
    </w:pPr>
    <w:rPr>
      <w:rFonts w:ascii="Liberation Serif" w:eastAsia="Noto Sans CJK SC Regular" w:hAnsi="Liberation Serif" w:cs="Lohit Devanagari"/>
      <w:kern w:val="2"/>
      <w:sz w:val="24"/>
      <w:szCs w:val="24"/>
      <w:lang w:eastAsia="zh-CN" w:bidi="hi-IN"/>
    </w:rPr>
  </w:style>
  <w:style w:type="paragraph" w:styleId="CommentText">
    <w:name w:val="annotation text"/>
    <w:basedOn w:val="Normal"/>
    <w:link w:val="CommentTextChar"/>
    <w:uiPriority w:val="99"/>
    <w:semiHidden/>
    <w:unhideWhenUsed/>
    <w:qFormat/>
    <w:rsid w:val="0093068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30680"/>
    <w:rPr>
      <w:b/>
      <w:bCs/>
    </w:rPr>
  </w:style>
  <w:style w:type="paragraph" w:styleId="BalloonText">
    <w:name w:val="Balloon Text"/>
    <w:basedOn w:val="Normal"/>
    <w:link w:val="BalloonTextChar"/>
    <w:uiPriority w:val="99"/>
    <w:semiHidden/>
    <w:unhideWhenUsed/>
    <w:qFormat/>
    <w:rsid w:val="00930680"/>
    <w:pPr>
      <w:spacing w:after="0" w:line="240" w:lineRule="auto"/>
    </w:pPr>
    <w:rPr>
      <w:rFonts w:ascii="Segoe UI" w:hAnsi="Segoe UI" w:cs="Segoe UI"/>
      <w:sz w:val="18"/>
      <w:szCs w:val="18"/>
    </w:rPr>
  </w:style>
  <w:style w:type="paragraph" w:styleId="FootnoteText">
    <w:name w:val="footnote text"/>
    <w:basedOn w:val="Normal"/>
    <w:pPr>
      <w:suppressLineNumbers/>
      <w:ind w:left="339" w:hanging="339"/>
    </w:pPr>
    <w:rPr>
      <w:sz w:val="20"/>
      <w:szCs w:val="20"/>
    </w:rPr>
  </w:style>
  <w:style w:type="paragraph" w:styleId="Header">
    <w:name w:val="header"/>
    <w:basedOn w:val="Normal"/>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ru-gsv@urban.brussels"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7129</Words>
  <Characters>37856</Characters>
  <Application>Microsoft Macintosh Word</Application>
  <DocSecurity>0</DocSecurity>
  <Lines>630</Lines>
  <Paragraphs>169</Paragraphs>
  <ScaleCrop>false</ScaleCrop>
  <LinksUpToDate>false</LinksUpToDate>
  <CharactersWithSpaces>44816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Charlier</dc:creator>
  <dc:description/>
  <cp:lastModifiedBy>Barbara</cp:lastModifiedBy>
  <cp:revision>2</cp:revision>
  <dcterms:created xsi:type="dcterms:W3CDTF">2019-04-09T19:08:00Z</dcterms:created>
  <dcterms:modified xsi:type="dcterms:W3CDTF">2019-04-09T19:08:00Z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